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b/>
        </w:rPr>
        <w:id w:val="183696800"/>
        <w:docPartObj>
          <w:docPartGallery w:val="Cover Pages"/>
          <w:docPartUnique/>
        </w:docPartObj>
      </w:sdtPr>
      <w:sdtEndPr>
        <w:rPr>
          <w:b w:val="0"/>
        </w:rPr>
      </w:sdtEndPr>
      <w:sdtContent>
        <w:p w:rsidR="005A610D" w:rsidRPr="00EE125E" w:rsidRDefault="005A610D" w:rsidP="00CF6BB4">
          <w:pPr>
            <w:spacing w:after="720"/>
            <w:rPr>
              <w:rFonts w:ascii="Arial" w:hAnsi="Arial"/>
              <w:b/>
            </w:rPr>
          </w:pPr>
        </w:p>
        <w:p w:rsidR="005A610D" w:rsidRPr="00EE125E" w:rsidRDefault="00C357C5" w:rsidP="00CF6BB4">
          <w:pPr>
            <w:rPr>
              <w:rFonts w:ascii="Arial" w:hAnsi="Arial"/>
            </w:rPr>
          </w:pPr>
        </w:p>
      </w:sdtContent>
    </w:sdt>
    <w:p w:rsidR="006A2847" w:rsidRPr="00EE125E" w:rsidRDefault="00202A65" w:rsidP="00CF6BB4">
      <w:pPr>
        <w:jc w:val="center"/>
        <w:rPr>
          <w:rFonts w:ascii="Arial" w:hAnsi="Arial"/>
          <w:sz w:val="36"/>
          <w:szCs w:val="36"/>
        </w:rPr>
      </w:pPr>
      <w:r>
        <w:rPr>
          <w:rFonts w:ascii="Arial" w:hAnsi="Arial"/>
          <w:b/>
          <w:sz w:val="36"/>
          <w:szCs w:val="36"/>
        </w:rPr>
        <w:t>Does</w:t>
      </w:r>
      <w:r w:rsidR="006A2847" w:rsidRPr="00EE125E">
        <w:rPr>
          <w:rFonts w:ascii="Arial" w:hAnsi="Arial"/>
          <w:b/>
          <w:sz w:val="36"/>
          <w:szCs w:val="36"/>
        </w:rPr>
        <w:t xml:space="preserve"> </w:t>
      </w:r>
      <w:r w:rsidR="00875B74" w:rsidRPr="00EE125E">
        <w:rPr>
          <w:rFonts w:ascii="Arial" w:hAnsi="Arial"/>
          <w:b/>
          <w:sz w:val="36"/>
          <w:szCs w:val="36"/>
        </w:rPr>
        <w:t>p</w:t>
      </w:r>
      <w:r w:rsidR="006A2847" w:rsidRPr="00EE125E">
        <w:rPr>
          <w:rFonts w:ascii="Arial" w:hAnsi="Arial"/>
          <w:b/>
          <w:sz w:val="36"/>
          <w:szCs w:val="36"/>
        </w:rPr>
        <w:t>lyometric training</w:t>
      </w:r>
    </w:p>
    <w:p w:rsidR="00875B74" w:rsidRPr="00EE125E" w:rsidRDefault="00202A65" w:rsidP="00CF6BB4">
      <w:pPr>
        <w:jc w:val="center"/>
        <w:rPr>
          <w:rFonts w:ascii="Arial" w:hAnsi="Arial"/>
          <w:b/>
          <w:sz w:val="36"/>
          <w:szCs w:val="36"/>
        </w:rPr>
      </w:pPr>
      <w:proofErr w:type="gramStart"/>
      <w:r>
        <w:rPr>
          <w:rFonts w:ascii="Arial" w:hAnsi="Arial"/>
          <w:b/>
          <w:sz w:val="36"/>
          <w:szCs w:val="36"/>
        </w:rPr>
        <w:t>avoid</w:t>
      </w:r>
      <w:proofErr w:type="gramEnd"/>
      <w:r w:rsidR="006A2847" w:rsidRPr="00EE125E">
        <w:rPr>
          <w:rFonts w:ascii="Arial" w:hAnsi="Arial"/>
          <w:b/>
          <w:sz w:val="36"/>
          <w:szCs w:val="36"/>
        </w:rPr>
        <w:t xml:space="preserve"> muscle </w:t>
      </w:r>
      <w:r w:rsidR="00414BD8" w:rsidRPr="00EE125E">
        <w:rPr>
          <w:rFonts w:ascii="Arial" w:hAnsi="Arial"/>
          <w:b/>
          <w:sz w:val="36"/>
          <w:szCs w:val="36"/>
        </w:rPr>
        <w:t>bulk</w:t>
      </w:r>
      <w:r>
        <w:rPr>
          <w:rFonts w:ascii="Arial" w:hAnsi="Arial"/>
          <w:b/>
          <w:sz w:val="36"/>
          <w:szCs w:val="36"/>
        </w:rPr>
        <w:t>ing</w:t>
      </w:r>
      <w:r w:rsidR="00414BD8" w:rsidRPr="00EE125E">
        <w:rPr>
          <w:rFonts w:ascii="Arial" w:hAnsi="Arial"/>
          <w:b/>
          <w:sz w:val="36"/>
          <w:szCs w:val="36"/>
        </w:rPr>
        <w:t xml:space="preserve"> and </w:t>
      </w:r>
      <w:r>
        <w:rPr>
          <w:rFonts w:ascii="Arial" w:hAnsi="Arial"/>
          <w:b/>
          <w:sz w:val="36"/>
          <w:szCs w:val="36"/>
        </w:rPr>
        <w:t xml:space="preserve">adverse change in </w:t>
      </w:r>
      <w:r w:rsidR="00414BD8" w:rsidRPr="00EE125E">
        <w:rPr>
          <w:rFonts w:ascii="Arial" w:hAnsi="Arial"/>
          <w:b/>
          <w:sz w:val="36"/>
          <w:szCs w:val="36"/>
        </w:rPr>
        <w:t>appearance</w:t>
      </w:r>
      <w:r w:rsidR="006A2847" w:rsidRPr="00EE125E">
        <w:rPr>
          <w:rFonts w:ascii="Arial" w:hAnsi="Arial"/>
          <w:b/>
          <w:sz w:val="36"/>
          <w:szCs w:val="36"/>
        </w:rPr>
        <w:t xml:space="preserve"> of </w:t>
      </w:r>
      <w:r w:rsidR="00875B74" w:rsidRPr="00EE125E">
        <w:rPr>
          <w:rFonts w:ascii="Arial" w:hAnsi="Arial"/>
          <w:b/>
          <w:sz w:val="36"/>
          <w:szCs w:val="36"/>
        </w:rPr>
        <w:t>female physical</w:t>
      </w:r>
      <w:r w:rsidR="00414BD8" w:rsidRPr="00EE125E">
        <w:rPr>
          <w:rFonts w:ascii="Arial" w:hAnsi="Arial"/>
          <w:b/>
          <w:sz w:val="36"/>
          <w:szCs w:val="36"/>
        </w:rPr>
        <w:t xml:space="preserve"> </w:t>
      </w:r>
      <w:r w:rsidR="00875B74" w:rsidRPr="00EE125E">
        <w:rPr>
          <w:rFonts w:ascii="Arial" w:hAnsi="Arial"/>
          <w:b/>
          <w:sz w:val="36"/>
          <w:szCs w:val="36"/>
        </w:rPr>
        <w:t>education students</w:t>
      </w:r>
      <w:r>
        <w:rPr>
          <w:rFonts w:ascii="Arial" w:hAnsi="Arial"/>
          <w:b/>
          <w:sz w:val="36"/>
          <w:szCs w:val="36"/>
        </w:rPr>
        <w:t>?</w:t>
      </w:r>
    </w:p>
    <w:p w:rsidR="00875B74" w:rsidRPr="00EE125E" w:rsidRDefault="00875B74" w:rsidP="00CF6BB4">
      <w:pPr>
        <w:jc w:val="center"/>
        <w:rPr>
          <w:rFonts w:ascii="Arial" w:hAnsi="Arial"/>
          <w:b/>
          <w:sz w:val="36"/>
          <w:szCs w:val="36"/>
        </w:rPr>
      </w:pPr>
    </w:p>
    <w:p w:rsidR="00875B74" w:rsidRPr="00EE125E" w:rsidRDefault="00875B74" w:rsidP="00CF6BB4">
      <w:pPr>
        <w:jc w:val="center"/>
        <w:rPr>
          <w:rFonts w:ascii="Arial" w:hAnsi="Arial"/>
          <w:b/>
          <w:sz w:val="36"/>
          <w:szCs w:val="36"/>
        </w:rPr>
      </w:pPr>
    </w:p>
    <w:p w:rsidR="00E8134D" w:rsidRPr="00EE125E" w:rsidRDefault="00E8134D" w:rsidP="00CF6BB4">
      <w:pPr>
        <w:autoSpaceDE w:val="0"/>
        <w:autoSpaceDN w:val="0"/>
        <w:adjustRightInd w:val="0"/>
        <w:jc w:val="center"/>
        <w:rPr>
          <w:rFonts w:ascii="Arial" w:hAnsi="Arial" w:cs="Times New Roman"/>
          <w:b/>
          <w:bCs/>
          <w:szCs w:val="32"/>
          <w:lang w:val="en-GB"/>
        </w:rPr>
      </w:pPr>
      <w:r w:rsidRPr="00EE125E">
        <w:rPr>
          <w:rFonts w:ascii="Arial" w:hAnsi="Arial" w:cs="Times New Roman"/>
          <w:bCs/>
          <w:szCs w:val="32"/>
          <w:lang w:val="en-GB"/>
        </w:rPr>
        <w:t>Fethi Taktak</w:t>
      </w:r>
      <w:r w:rsidRPr="00EE125E">
        <w:rPr>
          <w:rFonts w:ascii="Arial" w:hAnsi="Arial" w:cs="Times New Roman"/>
          <w:bCs/>
          <w:szCs w:val="32"/>
          <w:vertAlign w:val="superscript"/>
          <w:lang w:val="en-GB"/>
        </w:rPr>
        <w:t xml:space="preserve"> 1</w:t>
      </w:r>
      <w:r w:rsidRPr="00EE125E">
        <w:rPr>
          <w:rFonts w:ascii="Arial" w:hAnsi="Arial" w:cs="Times New Roman"/>
          <w:bCs/>
          <w:szCs w:val="32"/>
          <w:lang w:val="en-GB"/>
        </w:rPr>
        <w:t>, Ines Taktak</w:t>
      </w:r>
      <w:r w:rsidRPr="00EE125E">
        <w:rPr>
          <w:rFonts w:ascii="Arial" w:hAnsi="Arial" w:cs="Times New Roman"/>
          <w:bCs/>
          <w:szCs w:val="32"/>
          <w:vertAlign w:val="superscript"/>
          <w:lang w:val="en-GB"/>
        </w:rPr>
        <w:t>2</w:t>
      </w:r>
      <w:r w:rsidRPr="00EE125E">
        <w:rPr>
          <w:rFonts w:ascii="Arial" w:hAnsi="Arial" w:cs="Times New Roman"/>
          <w:bCs/>
          <w:szCs w:val="32"/>
          <w:lang w:val="en-GB"/>
        </w:rPr>
        <w:t>, Roy J. Shephard</w:t>
      </w:r>
      <w:r w:rsidRPr="00EE125E">
        <w:rPr>
          <w:rFonts w:ascii="Arial" w:hAnsi="Arial" w:cs="Times New Roman"/>
          <w:bCs/>
          <w:szCs w:val="32"/>
          <w:vertAlign w:val="superscript"/>
          <w:lang w:val="en-GB"/>
        </w:rPr>
        <w:t>3</w:t>
      </w:r>
    </w:p>
    <w:p w:rsidR="00E8134D" w:rsidRPr="00EE125E" w:rsidRDefault="00E8134D" w:rsidP="00CF6BB4">
      <w:pPr>
        <w:autoSpaceDE w:val="0"/>
        <w:autoSpaceDN w:val="0"/>
        <w:adjustRightInd w:val="0"/>
        <w:jc w:val="both"/>
        <w:rPr>
          <w:rFonts w:ascii="Arial" w:hAnsi="Arial" w:cs="Times New Roman"/>
          <w:b/>
          <w:bCs/>
          <w:szCs w:val="32"/>
        </w:rPr>
      </w:pPr>
    </w:p>
    <w:p w:rsidR="00E8134D" w:rsidRPr="00EE125E" w:rsidRDefault="00E8134D" w:rsidP="00CF6BB4">
      <w:pPr>
        <w:autoSpaceDE w:val="0"/>
        <w:autoSpaceDN w:val="0"/>
        <w:adjustRightInd w:val="0"/>
        <w:jc w:val="both"/>
        <w:rPr>
          <w:rFonts w:ascii="Arial" w:hAnsi="Arial" w:cs="Times New Roman"/>
          <w:b/>
          <w:bCs/>
          <w:szCs w:val="32"/>
        </w:rPr>
      </w:pPr>
      <w:r w:rsidRPr="00EE125E">
        <w:rPr>
          <w:rFonts w:ascii="Arial" w:hAnsi="Arial" w:cs="Times New Roman"/>
          <w:bCs/>
        </w:rPr>
        <w:t xml:space="preserve">1.  </w:t>
      </w:r>
      <w:r w:rsidRPr="00EE125E">
        <w:rPr>
          <w:rFonts w:ascii="Arial" w:hAnsi="Arial" w:cs="Times New Roman"/>
          <w:lang w:val="en-GB"/>
        </w:rPr>
        <w:t xml:space="preserve">Higher Institute of Sport and Physical Education of Ksar Said, Tunis, Tunisia;  </w:t>
      </w:r>
    </w:p>
    <w:p w:rsidR="00E8134D" w:rsidRPr="00AB1905" w:rsidRDefault="00E8134D" w:rsidP="00CF6BB4">
      <w:pPr>
        <w:autoSpaceDE w:val="0"/>
        <w:autoSpaceDN w:val="0"/>
        <w:adjustRightInd w:val="0"/>
        <w:rPr>
          <w:rFonts w:ascii="Arial" w:hAnsi="Arial" w:cs="Times New Roman"/>
          <w:bCs/>
          <w:lang w:val="fr-FR"/>
        </w:rPr>
      </w:pPr>
      <w:r w:rsidRPr="00AB1905">
        <w:rPr>
          <w:rFonts w:ascii="Arial" w:hAnsi="Arial" w:cs="Times New Roman"/>
          <w:bCs/>
          <w:lang w:val="fr-FR"/>
        </w:rPr>
        <w:t>2.  University “René Descartes”  Paris V, France ;</w:t>
      </w:r>
      <w:r w:rsidRPr="00AB1905">
        <w:rPr>
          <w:rFonts w:ascii="Arial" w:hAnsi="Arial" w:cs="Times New Roman"/>
          <w:lang w:val="fr-FR"/>
        </w:rPr>
        <w:t xml:space="preserve"> </w:t>
      </w:r>
    </w:p>
    <w:p w:rsidR="00E8134D" w:rsidRPr="00EE125E" w:rsidRDefault="00E8134D" w:rsidP="00CF6BB4">
      <w:pPr>
        <w:autoSpaceDE w:val="0"/>
        <w:autoSpaceDN w:val="0"/>
        <w:adjustRightInd w:val="0"/>
        <w:rPr>
          <w:rFonts w:ascii="Arial" w:hAnsi="Arial" w:cs="Times New Roman"/>
          <w:lang w:val="en-GB"/>
        </w:rPr>
      </w:pPr>
      <w:r w:rsidRPr="00EE125E">
        <w:rPr>
          <w:rFonts w:ascii="Arial" w:hAnsi="Arial" w:cs="Times New Roman"/>
          <w:bCs/>
          <w:lang w:val="en-GB"/>
        </w:rPr>
        <w:t xml:space="preserve">3.  </w:t>
      </w:r>
      <w:r w:rsidRPr="00EE125E">
        <w:rPr>
          <w:rFonts w:ascii="Arial" w:hAnsi="Arial" w:cs="Times New Roman"/>
          <w:lang w:val="en-GB"/>
        </w:rPr>
        <w:t>Faculty of Physical Education &amp; Health, University of Toronto, Ontario, Canada.</w:t>
      </w:r>
    </w:p>
    <w:p w:rsidR="00E8134D" w:rsidRPr="00EE125E" w:rsidRDefault="00E8134D" w:rsidP="00CF6BB4">
      <w:pPr>
        <w:autoSpaceDE w:val="0"/>
        <w:autoSpaceDN w:val="0"/>
        <w:adjustRightInd w:val="0"/>
        <w:rPr>
          <w:rFonts w:ascii="Arial" w:hAnsi="Arial" w:cs="Times New Roman"/>
          <w:lang w:val="en-GB"/>
        </w:rPr>
      </w:pPr>
    </w:p>
    <w:p w:rsidR="00E8134D" w:rsidRPr="00EE125E" w:rsidRDefault="00E8134D" w:rsidP="00CF6BB4">
      <w:pPr>
        <w:rPr>
          <w:rFonts w:ascii="Arial" w:hAnsi="Arial" w:cs="Times New Roman"/>
          <w:b/>
          <w:lang w:val="en-GB"/>
        </w:rPr>
      </w:pPr>
      <w:r w:rsidRPr="00EE125E">
        <w:rPr>
          <w:rFonts w:ascii="Arial" w:hAnsi="Arial" w:cs="Times New Roman"/>
          <w:b/>
          <w:lang w:val="en-GB"/>
        </w:rPr>
        <w:t xml:space="preserve">Correspondence:  </w:t>
      </w:r>
    </w:p>
    <w:p w:rsidR="00E8134D" w:rsidRPr="00EE125E" w:rsidRDefault="00E8134D" w:rsidP="00CF6BB4">
      <w:pPr>
        <w:rPr>
          <w:rFonts w:ascii="Arial" w:hAnsi="Arial" w:cs="Times New Roman"/>
          <w:lang w:val="en-GB"/>
        </w:rPr>
      </w:pPr>
      <w:r w:rsidRPr="00EE125E">
        <w:rPr>
          <w:rFonts w:ascii="Arial" w:hAnsi="Arial" w:cs="Times New Roman"/>
          <w:lang w:val="en-GB"/>
        </w:rPr>
        <w:t xml:space="preserve">Professor Roy J. Shephard, PO Box 521, Brackendale, BC V0N 1H0, Canada. </w:t>
      </w:r>
    </w:p>
    <w:p w:rsidR="00E8134D" w:rsidRPr="00EE125E" w:rsidRDefault="00E8134D" w:rsidP="00CF6BB4">
      <w:pPr>
        <w:rPr>
          <w:rFonts w:ascii="Arial" w:hAnsi="Arial" w:cs="Times New Roman"/>
          <w:b/>
          <w:lang w:val="en-GB"/>
        </w:rPr>
      </w:pPr>
      <w:r w:rsidRPr="00EE125E">
        <w:rPr>
          <w:rFonts w:ascii="Arial" w:hAnsi="Arial" w:cs="Times New Roman"/>
          <w:b/>
          <w:lang w:val="en-GB"/>
        </w:rPr>
        <w:t xml:space="preserve">Phone: </w:t>
      </w:r>
      <w:r w:rsidRPr="00EE125E">
        <w:rPr>
          <w:rFonts w:ascii="Arial" w:hAnsi="Arial" w:cs="Times New Roman"/>
          <w:lang w:val="en-GB"/>
        </w:rPr>
        <w:t>604-898-5527</w:t>
      </w:r>
      <w:r w:rsidRPr="00EE125E">
        <w:rPr>
          <w:rFonts w:ascii="Arial" w:hAnsi="Arial" w:cs="Times New Roman"/>
          <w:b/>
          <w:lang w:val="en-GB"/>
        </w:rPr>
        <w:t xml:space="preserve">                            FAX: </w:t>
      </w:r>
      <w:r w:rsidRPr="00EE125E">
        <w:rPr>
          <w:rFonts w:ascii="Arial" w:hAnsi="Arial" w:cs="Times New Roman"/>
          <w:lang w:val="en-GB"/>
        </w:rPr>
        <w:t>604-898-5724</w:t>
      </w:r>
      <w:r w:rsidRPr="00EE125E">
        <w:rPr>
          <w:rFonts w:ascii="Arial" w:hAnsi="Arial" w:cs="Times New Roman"/>
          <w:b/>
          <w:lang w:val="en-GB"/>
        </w:rPr>
        <w:t xml:space="preserve">                                </w:t>
      </w:r>
    </w:p>
    <w:p w:rsidR="00E8134D" w:rsidRPr="00EE125E" w:rsidRDefault="00E8134D" w:rsidP="00CF6BB4">
      <w:pPr>
        <w:autoSpaceDE w:val="0"/>
        <w:autoSpaceDN w:val="0"/>
        <w:adjustRightInd w:val="0"/>
        <w:rPr>
          <w:rFonts w:ascii="Arial" w:hAnsi="Arial" w:cs="Times New Roman"/>
          <w:b/>
        </w:rPr>
      </w:pPr>
      <w:proofErr w:type="gramStart"/>
      <w:r w:rsidRPr="00EE125E">
        <w:rPr>
          <w:rFonts w:ascii="Arial" w:hAnsi="Arial" w:cs="Times New Roman"/>
        </w:rPr>
        <w:t>e</w:t>
      </w:r>
      <w:proofErr w:type="gramEnd"/>
      <w:r w:rsidRPr="00EE125E">
        <w:rPr>
          <w:rFonts w:ascii="Arial" w:hAnsi="Arial" w:cs="Times New Roman"/>
        </w:rPr>
        <w:t>-mail:</w:t>
      </w:r>
      <w:r w:rsidRPr="00EE125E">
        <w:rPr>
          <w:rFonts w:ascii="Arial" w:hAnsi="Arial" w:cs="Times New Roman"/>
          <w:b/>
        </w:rPr>
        <w:t xml:space="preserve"> </w:t>
      </w:r>
      <w:r w:rsidRPr="00EE125E">
        <w:rPr>
          <w:rFonts w:ascii="Arial" w:hAnsi="Arial" w:cs="Times New Roman"/>
        </w:rPr>
        <w:t>Fethi Taktak:</w:t>
      </w:r>
      <w:r w:rsidRPr="00EE125E">
        <w:rPr>
          <w:rFonts w:ascii="Arial" w:hAnsi="Arial" w:cs="Times New Roman"/>
          <w:b/>
        </w:rPr>
        <w:t xml:space="preserve"> </w:t>
      </w:r>
      <w:hyperlink r:id="rId7" w:history="1">
        <w:r w:rsidRPr="00EE125E">
          <w:rPr>
            <w:rStyle w:val="Hyperlink"/>
            <w:rFonts w:ascii="Arial" w:hAnsi="Arial" w:cs="Times New Roman"/>
            <w:b/>
          </w:rPr>
          <w:t>fethi.taktak@yahoo.fr</w:t>
        </w:r>
      </w:hyperlink>
    </w:p>
    <w:p w:rsidR="00E8134D" w:rsidRPr="00EE125E" w:rsidRDefault="00E8134D" w:rsidP="00CF6BB4">
      <w:pPr>
        <w:autoSpaceDE w:val="0"/>
        <w:autoSpaceDN w:val="0"/>
        <w:adjustRightInd w:val="0"/>
        <w:rPr>
          <w:rFonts w:ascii="Arial" w:hAnsi="Arial" w:cs="Times New Roman"/>
          <w:b/>
        </w:rPr>
      </w:pPr>
      <w:r w:rsidRPr="00EE125E">
        <w:rPr>
          <w:rFonts w:ascii="Arial" w:hAnsi="Arial" w:cs="Times New Roman"/>
          <w:b/>
        </w:rPr>
        <w:t xml:space="preserve">            </w:t>
      </w:r>
      <w:r w:rsidRPr="00EE125E">
        <w:rPr>
          <w:rFonts w:ascii="Arial" w:hAnsi="Arial" w:cs="Times New Roman"/>
        </w:rPr>
        <w:t xml:space="preserve">Ines Taktak: </w:t>
      </w:r>
      <w:hyperlink r:id="rId8" w:history="1">
        <w:r w:rsidRPr="00EE125E">
          <w:rPr>
            <w:rStyle w:val="Hyperlink"/>
            <w:rFonts w:ascii="Arial" w:hAnsi="Arial" w:cs="Times New Roman"/>
            <w:b/>
          </w:rPr>
          <w:t>fethi.taktak@yahoo.fr</w:t>
        </w:r>
      </w:hyperlink>
    </w:p>
    <w:p w:rsidR="00E8134D" w:rsidRPr="00EE125E" w:rsidRDefault="00E8134D" w:rsidP="00CF6BB4">
      <w:pPr>
        <w:autoSpaceDE w:val="0"/>
        <w:autoSpaceDN w:val="0"/>
        <w:adjustRightInd w:val="0"/>
        <w:rPr>
          <w:rFonts w:ascii="Arial" w:hAnsi="Arial" w:cs="Times New Roman"/>
          <w:b/>
        </w:rPr>
      </w:pPr>
      <w:r w:rsidRPr="00EE125E">
        <w:rPr>
          <w:rFonts w:ascii="Arial" w:hAnsi="Arial" w:cs="Times New Roman"/>
          <w:b/>
        </w:rPr>
        <w:t xml:space="preserve">           </w:t>
      </w:r>
      <w:r w:rsidRPr="00EE125E">
        <w:rPr>
          <w:rFonts w:ascii="Arial" w:hAnsi="Arial" w:cs="Times New Roman"/>
        </w:rPr>
        <w:t>Roy Shephard:</w:t>
      </w:r>
      <w:r w:rsidRPr="00EE125E">
        <w:rPr>
          <w:rFonts w:ascii="Arial" w:hAnsi="Arial" w:cs="Times New Roman"/>
          <w:b/>
        </w:rPr>
        <w:t xml:space="preserve"> </w:t>
      </w:r>
      <w:hyperlink r:id="rId9" w:history="1">
        <w:r w:rsidRPr="00EE125E">
          <w:rPr>
            <w:rStyle w:val="Hyperlink"/>
            <w:rFonts w:ascii="Arial" w:hAnsi="Arial" w:cs="Times New Roman"/>
            <w:b/>
          </w:rPr>
          <w:t>royjshep@shaw.ca</w:t>
        </w:r>
      </w:hyperlink>
    </w:p>
    <w:p w:rsidR="00E8134D" w:rsidRPr="00EE125E" w:rsidRDefault="00E8134D" w:rsidP="00CF6BB4">
      <w:pPr>
        <w:autoSpaceDE w:val="0"/>
        <w:autoSpaceDN w:val="0"/>
        <w:adjustRightInd w:val="0"/>
        <w:rPr>
          <w:rFonts w:ascii="Arial" w:hAnsi="Arial" w:cs="Times New Roman"/>
          <w:b/>
        </w:rPr>
      </w:pPr>
    </w:p>
    <w:p w:rsidR="00875B74" w:rsidRPr="00EE125E" w:rsidRDefault="00875B74" w:rsidP="00CF6BB4">
      <w:pPr>
        <w:rPr>
          <w:rFonts w:ascii="Arial" w:hAnsi="Arial"/>
          <w:b/>
          <w:color w:val="FF0000"/>
        </w:rPr>
      </w:pPr>
      <w:r w:rsidRPr="00EE125E">
        <w:rPr>
          <w:rFonts w:ascii="Arial" w:hAnsi="Arial"/>
          <w:b/>
          <w:color w:val="FF0000"/>
        </w:rPr>
        <w:br/>
      </w:r>
      <w:r w:rsidRPr="00EE125E">
        <w:rPr>
          <w:rFonts w:ascii="Arial" w:hAnsi="Arial"/>
          <w:b/>
          <w:color w:val="FF0000"/>
        </w:rPr>
        <w:br/>
      </w:r>
    </w:p>
    <w:p w:rsidR="00875B74" w:rsidRPr="00EE125E" w:rsidRDefault="00875B74" w:rsidP="00CF6BB4">
      <w:pPr>
        <w:rPr>
          <w:rFonts w:ascii="Arial" w:hAnsi="Arial"/>
          <w:b/>
          <w:color w:val="FF0000"/>
        </w:rPr>
      </w:pPr>
    </w:p>
    <w:p w:rsidR="00AB1E5D" w:rsidRPr="00EE125E" w:rsidRDefault="00AB1E5D" w:rsidP="00CF6BB4">
      <w:pPr>
        <w:rPr>
          <w:rFonts w:ascii="Arial" w:hAnsi="Arial"/>
          <w:b/>
        </w:rPr>
      </w:pPr>
    </w:p>
    <w:p w:rsidR="00AB1E5D" w:rsidRPr="00EE125E" w:rsidRDefault="00AB1E5D" w:rsidP="00CF6BB4">
      <w:pPr>
        <w:rPr>
          <w:rFonts w:ascii="Arial" w:hAnsi="Arial"/>
          <w:b/>
        </w:rPr>
      </w:pPr>
    </w:p>
    <w:p w:rsidR="00B96AD9" w:rsidRPr="00EE125E" w:rsidRDefault="006A2847" w:rsidP="00CF6BB4">
      <w:pPr>
        <w:jc w:val="lowKashida"/>
        <w:rPr>
          <w:rFonts w:ascii="Arial" w:hAnsi="Arial"/>
          <w:b/>
        </w:rPr>
      </w:pPr>
      <w:r w:rsidRPr="00EE125E">
        <w:rPr>
          <w:rFonts w:ascii="Arial" w:hAnsi="Arial"/>
          <w:b/>
        </w:rPr>
        <w:br w:type="page"/>
      </w:r>
      <w:r w:rsidR="00843B91" w:rsidRPr="00EE125E">
        <w:rPr>
          <w:rFonts w:ascii="Arial" w:hAnsi="Arial"/>
          <w:b/>
        </w:rPr>
        <w:t>Abstract</w:t>
      </w:r>
    </w:p>
    <w:p w:rsidR="00414BD8" w:rsidRPr="00EE125E" w:rsidRDefault="00EE125E" w:rsidP="00CF6BB4">
      <w:pPr>
        <w:jc w:val="lowKashida"/>
        <w:rPr>
          <w:rFonts w:ascii="Arial" w:hAnsi="Arial"/>
        </w:rPr>
      </w:pPr>
      <w:r>
        <w:rPr>
          <w:rFonts w:ascii="Arial" w:hAnsi="Arial"/>
          <w:i/>
        </w:rPr>
        <w:t xml:space="preserve">    </w:t>
      </w:r>
      <w:r w:rsidRPr="00EE125E">
        <w:rPr>
          <w:rFonts w:ascii="Arial" w:hAnsi="Arial"/>
          <w:i/>
        </w:rPr>
        <w:t>Background</w:t>
      </w:r>
      <w:r w:rsidRPr="00EE125E">
        <w:rPr>
          <w:rFonts w:ascii="Arial" w:hAnsi="Arial"/>
        </w:rPr>
        <w:t xml:space="preserve">: Female athletes who engage in competitions where performance is judged partly on appearance are sometimes concerned that intensive muscular training may produce bulky and unsightly muscles. </w:t>
      </w:r>
      <w:r w:rsidRPr="00EE125E">
        <w:rPr>
          <w:rFonts w:ascii="Arial" w:hAnsi="Arial"/>
          <w:i/>
        </w:rPr>
        <w:t>Purpose</w:t>
      </w:r>
      <w:r>
        <w:rPr>
          <w:rFonts w:ascii="Arial" w:hAnsi="Arial"/>
        </w:rPr>
        <w:t xml:space="preserve">: To make an objective examination of possible increases of limb bulk in response to plyometric training. </w:t>
      </w:r>
      <w:r w:rsidRPr="00EE125E">
        <w:rPr>
          <w:rFonts w:ascii="Arial" w:hAnsi="Arial"/>
          <w:i/>
        </w:rPr>
        <w:t>Methods</w:t>
      </w:r>
      <w:r>
        <w:rPr>
          <w:rFonts w:ascii="Arial" w:hAnsi="Arial"/>
        </w:rPr>
        <w:t xml:space="preserve">: </w:t>
      </w:r>
      <w:r w:rsidR="00202A65">
        <w:rPr>
          <w:rFonts w:ascii="Arial" w:hAnsi="Arial"/>
        </w:rPr>
        <w:t>F</w:t>
      </w:r>
      <w:r w:rsidR="00B96AD9" w:rsidRPr="00EE125E">
        <w:rPr>
          <w:rFonts w:ascii="Arial" w:hAnsi="Arial"/>
        </w:rPr>
        <w:t xml:space="preserve">emale </w:t>
      </w:r>
      <w:r>
        <w:rPr>
          <w:rFonts w:ascii="Arial" w:hAnsi="Arial"/>
        </w:rPr>
        <w:t xml:space="preserve">physical education students </w:t>
      </w:r>
      <w:r w:rsidR="00B96AD9" w:rsidRPr="00EE125E">
        <w:rPr>
          <w:rFonts w:ascii="Arial" w:hAnsi="Arial"/>
        </w:rPr>
        <w:t xml:space="preserve">(10 experimental and 10 control subjects) aged 21.2 ± 3.1 and </w:t>
      </w:r>
      <w:r w:rsidR="00B96AD9" w:rsidRPr="00EE125E">
        <w:rPr>
          <w:rFonts w:ascii="Arial" w:hAnsi="Arial"/>
          <w:color w:val="000000"/>
        </w:rPr>
        <w:t>21.9 ±</w:t>
      </w:r>
      <w:r>
        <w:rPr>
          <w:rFonts w:ascii="Arial" w:hAnsi="Arial"/>
          <w:color w:val="000000"/>
        </w:rPr>
        <w:t xml:space="preserve"> 2.9 years respectively</w:t>
      </w:r>
      <w:r w:rsidR="00202A65">
        <w:rPr>
          <w:rFonts w:ascii="Arial" w:hAnsi="Arial"/>
          <w:color w:val="000000"/>
        </w:rPr>
        <w:t xml:space="preserve"> undertook </w:t>
      </w:r>
      <w:r w:rsidR="00202A65" w:rsidRPr="00EE125E">
        <w:rPr>
          <w:rFonts w:ascii="Arial" w:hAnsi="Arial"/>
        </w:rPr>
        <w:t>8 weeks of plyometric training</w:t>
      </w:r>
      <w:r w:rsidR="00202A65">
        <w:rPr>
          <w:rFonts w:ascii="Arial" w:hAnsi="Arial"/>
        </w:rPr>
        <w:t>, with measurements of limb dimensions before and after training</w:t>
      </w:r>
      <w:r w:rsidR="00B96AD9" w:rsidRPr="00EE125E">
        <w:rPr>
          <w:rFonts w:ascii="Arial" w:hAnsi="Arial"/>
          <w:color w:val="000000"/>
        </w:rPr>
        <w:t xml:space="preserve">.  </w:t>
      </w:r>
      <w:r w:rsidRPr="00EE125E">
        <w:rPr>
          <w:rFonts w:ascii="Arial" w:hAnsi="Arial"/>
          <w:i/>
          <w:color w:val="000000"/>
        </w:rPr>
        <w:t>Results</w:t>
      </w:r>
      <w:r>
        <w:rPr>
          <w:rFonts w:ascii="Arial" w:hAnsi="Arial"/>
          <w:color w:val="000000"/>
        </w:rPr>
        <w:t xml:space="preserve">: </w:t>
      </w:r>
      <w:r w:rsidR="00B96AD9" w:rsidRPr="00EE125E">
        <w:rPr>
          <w:rFonts w:ascii="Arial" w:hAnsi="Arial"/>
        </w:rPr>
        <w:t>The experimental group</w:t>
      </w:r>
      <w:r w:rsidRPr="00EE125E">
        <w:rPr>
          <w:rFonts w:ascii="Arial" w:hAnsi="Arial"/>
        </w:rPr>
        <w:t xml:space="preserve"> </w:t>
      </w:r>
      <w:r w:rsidR="00202A65">
        <w:rPr>
          <w:rFonts w:ascii="Arial" w:hAnsi="Arial"/>
        </w:rPr>
        <w:t>developed</w:t>
      </w:r>
      <w:r>
        <w:rPr>
          <w:rFonts w:ascii="Arial" w:hAnsi="Arial"/>
        </w:rPr>
        <w:t xml:space="preserve"> expected </w:t>
      </w:r>
      <w:r w:rsidRPr="00EE125E">
        <w:rPr>
          <w:rFonts w:ascii="Arial" w:hAnsi="Arial"/>
        </w:rPr>
        <w:t>improve</w:t>
      </w:r>
      <w:r>
        <w:rPr>
          <w:rFonts w:ascii="Arial" w:hAnsi="Arial"/>
        </w:rPr>
        <w:t>ments in</w:t>
      </w:r>
      <w:r w:rsidRPr="00EE125E">
        <w:rPr>
          <w:rFonts w:ascii="Arial" w:hAnsi="Arial"/>
        </w:rPr>
        <w:t xml:space="preserve"> cou</w:t>
      </w:r>
      <w:r w:rsidR="00B96AD9" w:rsidRPr="00EE125E">
        <w:rPr>
          <w:rFonts w:ascii="Arial" w:hAnsi="Arial"/>
        </w:rPr>
        <w:t>ntermovement jump scores</w:t>
      </w:r>
      <w:r>
        <w:rPr>
          <w:rFonts w:ascii="Arial" w:hAnsi="Arial"/>
        </w:rPr>
        <w:t xml:space="preserve">. </w:t>
      </w:r>
      <w:r w:rsidR="00B96AD9" w:rsidRPr="00EE125E">
        <w:rPr>
          <w:rFonts w:ascii="Arial" w:hAnsi="Arial"/>
        </w:rPr>
        <w:t xml:space="preserve"> </w:t>
      </w:r>
      <w:r w:rsidR="00202A65">
        <w:rPr>
          <w:rFonts w:ascii="Arial" w:hAnsi="Arial"/>
        </w:rPr>
        <w:t>They showed</w:t>
      </w:r>
      <w:r w:rsidR="00B96AD9" w:rsidRPr="00EE125E">
        <w:rPr>
          <w:rFonts w:ascii="Arial" w:hAnsi="Arial"/>
        </w:rPr>
        <w:t xml:space="preserve"> a decrease of hip circumference</w:t>
      </w:r>
      <w:r>
        <w:rPr>
          <w:rFonts w:ascii="Arial" w:hAnsi="Arial"/>
        </w:rPr>
        <w:t>s</w:t>
      </w:r>
      <w:r w:rsidR="00B96AD9" w:rsidRPr="00EE125E">
        <w:rPr>
          <w:rFonts w:ascii="Arial" w:hAnsi="Arial"/>
        </w:rPr>
        <w:t xml:space="preserve">, </w:t>
      </w:r>
      <w:r>
        <w:rPr>
          <w:rFonts w:ascii="Arial" w:hAnsi="Arial"/>
        </w:rPr>
        <w:t>but</w:t>
      </w:r>
      <w:r w:rsidR="00B96AD9" w:rsidRPr="00EE125E">
        <w:rPr>
          <w:rFonts w:ascii="Arial" w:hAnsi="Arial"/>
        </w:rPr>
        <w:t xml:space="preserve"> no change in thigh and calf circumferences; increases of muscle bulk were compensated by loss of superficial fat.</w:t>
      </w:r>
      <w:r w:rsidR="00B96AD9" w:rsidRPr="00EE125E">
        <w:rPr>
          <w:rFonts w:ascii="Arial" w:hAnsi="Arial"/>
          <w:color w:val="000000"/>
        </w:rPr>
        <w:t xml:space="preserve"> </w:t>
      </w:r>
      <w:r>
        <w:rPr>
          <w:rFonts w:ascii="Arial" w:hAnsi="Arial"/>
        </w:rPr>
        <w:t>S</w:t>
      </w:r>
      <w:r w:rsidR="00B96AD9" w:rsidRPr="00EE125E">
        <w:rPr>
          <w:rFonts w:ascii="Arial" w:hAnsi="Arial"/>
        </w:rPr>
        <w:t xml:space="preserve">kinfolds and circumferences remained unchanged </w:t>
      </w:r>
      <w:r>
        <w:rPr>
          <w:rFonts w:ascii="Arial" w:hAnsi="Arial"/>
        </w:rPr>
        <w:t xml:space="preserve">in the control group </w:t>
      </w:r>
      <w:r w:rsidR="00B96AD9" w:rsidRPr="00EE125E">
        <w:rPr>
          <w:rFonts w:ascii="Arial" w:hAnsi="Arial"/>
        </w:rPr>
        <w:t xml:space="preserve">over the period of observation.  </w:t>
      </w:r>
      <w:r w:rsidRPr="00EE125E">
        <w:rPr>
          <w:rFonts w:ascii="Arial" w:hAnsi="Arial"/>
          <w:i/>
        </w:rPr>
        <w:t>Conclusions</w:t>
      </w:r>
      <w:r>
        <w:rPr>
          <w:rFonts w:ascii="Arial" w:hAnsi="Arial"/>
        </w:rPr>
        <w:t>: It appears</w:t>
      </w:r>
      <w:r w:rsidR="00B96AD9" w:rsidRPr="00EE125E">
        <w:rPr>
          <w:rFonts w:ascii="Arial" w:hAnsi="Arial"/>
        </w:rPr>
        <w:t xml:space="preserve"> that plyometric training can enhance </w:t>
      </w:r>
      <w:r w:rsidR="00202A65">
        <w:rPr>
          <w:rFonts w:ascii="Arial" w:hAnsi="Arial"/>
        </w:rPr>
        <w:t xml:space="preserve">the </w:t>
      </w:r>
      <w:r w:rsidR="00B96AD9" w:rsidRPr="00EE125E">
        <w:rPr>
          <w:rFonts w:ascii="Arial" w:hAnsi="Arial"/>
        </w:rPr>
        <w:t xml:space="preserve">physical performance </w:t>
      </w:r>
      <w:r w:rsidR="00202A65">
        <w:rPr>
          <w:rFonts w:ascii="Arial" w:hAnsi="Arial"/>
        </w:rPr>
        <w:t xml:space="preserve">of gymnasts </w:t>
      </w:r>
      <w:r w:rsidR="00B96AD9" w:rsidRPr="00EE125E">
        <w:rPr>
          <w:rFonts w:ascii="Arial" w:hAnsi="Arial"/>
        </w:rPr>
        <w:t xml:space="preserve">without muscle bulking that could adversely affect </w:t>
      </w:r>
      <w:r w:rsidR="00202A65">
        <w:rPr>
          <w:rFonts w:ascii="Arial" w:hAnsi="Arial"/>
        </w:rPr>
        <w:t>physical appearance</w:t>
      </w:r>
      <w:r w:rsidR="00B96AD9" w:rsidRPr="00EE125E">
        <w:rPr>
          <w:rFonts w:ascii="Arial" w:hAnsi="Arial"/>
        </w:rPr>
        <w:t>.</w:t>
      </w:r>
    </w:p>
    <w:p w:rsidR="00EE125E" w:rsidRDefault="00EE125E" w:rsidP="00CF6BB4">
      <w:pPr>
        <w:jc w:val="lowKashida"/>
        <w:rPr>
          <w:rFonts w:ascii="Arial" w:hAnsi="Arial"/>
        </w:rPr>
      </w:pPr>
    </w:p>
    <w:p w:rsidR="00414BD8" w:rsidRPr="00EE125E" w:rsidRDefault="00EE125E" w:rsidP="00CF6BB4">
      <w:pPr>
        <w:jc w:val="lowKashida"/>
        <w:rPr>
          <w:rFonts w:ascii="Arial" w:hAnsi="Arial"/>
        </w:rPr>
      </w:pPr>
      <w:r w:rsidRPr="00EE125E">
        <w:rPr>
          <w:rFonts w:ascii="Arial" w:hAnsi="Arial"/>
          <w:b/>
        </w:rPr>
        <w:t>Health &amp; Fitness Journal of Canada</w:t>
      </w:r>
      <w:r>
        <w:rPr>
          <w:rFonts w:ascii="Arial" w:hAnsi="Arial"/>
        </w:rPr>
        <w:t xml:space="preserve"> 2014; 7 (Z): YYY-XXX.</w:t>
      </w:r>
    </w:p>
    <w:p w:rsidR="00EE125E" w:rsidRDefault="00EE125E" w:rsidP="00CF6BB4">
      <w:pPr>
        <w:pBdr>
          <w:bottom w:val="single" w:sz="12" w:space="1" w:color="auto"/>
        </w:pBdr>
        <w:jc w:val="lowKashida"/>
        <w:rPr>
          <w:rFonts w:ascii="Arial" w:hAnsi="Arial"/>
        </w:rPr>
      </w:pPr>
      <w:r w:rsidRPr="00EE125E">
        <w:rPr>
          <w:rFonts w:ascii="Arial" w:hAnsi="Arial"/>
          <w:i/>
        </w:rPr>
        <w:t>Keyw</w:t>
      </w:r>
      <w:r w:rsidR="00414BD8" w:rsidRPr="00EE125E">
        <w:rPr>
          <w:rFonts w:ascii="Arial" w:hAnsi="Arial"/>
          <w:i/>
        </w:rPr>
        <w:t>ords</w:t>
      </w:r>
      <w:r w:rsidR="00414BD8" w:rsidRPr="00EE125E">
        <w:rPr>
          <w:rFonts w:ascii="Arial" w:hAnsi="Arial"/>
        </w:rPr>
        <w:t xml:space="preserve">: Gymnastics; Jumping ability; </w:t>
      </w:r>
      <w:r>
        <w:rPr>
          <w:rFonts w:ascii="Arial" w:hAnsi="Arial"/>
        </w:rPr>
        <w:t>Limb c</w:t>
      </w:r>
      <w:r w:rsidRPr="00EE125E">
        <w:rPr>
          <w:rFonts w:ascii="Arial" w:hAnsi="Arial"/>
        </w:rPr>
        <w:t xml:space="preserve">ircumferences; </w:t>
      </w:r>
      <w:r>
        <w:rPr>
          <w:rFonts w:ascii="Arial" w:hAnsi="Arial"/>
        </w:rPr>
        <w:t xml:space="preserve">Physical appearance; </w:t>
      </w:r>
      <w:r w:rsidR="00414BD8" w:rsidRPr="00EE125E">
        <w:rPr>
          <w:rFonts w:ascii="Arial" w:hAnsi="Arial"/>
        </w:rPr>
        <w:t>Skinfolds</w:t>
      </w:r>
    </w:p>
    <w:p w:rsidR="00EE125E" w:rsidRDefault="00EE125E" w:rsidP="00CF6BB4">
      <w:pPr>
        <w:autoSpaceDE w:val="0"/>
        <w:autoSpaceDN w:val="0"/>
        <w:adjustRightInd w:val="0"/>
        <w:jc w:val="both"/>
        <w:rPr>
          <w:rFonts w:ascii="Arial" w:hAnsi="Arial" w:cs="Times New Roman"/>
          <w:lang w:val="en-GB"/>
        </w:rPr>
      </w:pP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t xml:space="preserve">From the </w:t>
      </w:r>
      <w:r w:rsidRPr="00EE125E">
        <w:rPr>
          <w:rFonts w:ascii="Arial" w:hAnsi="Arial" w:cs="Times New Roman"/>
          <w:bCs/>
          <w:vertAlign w:val="superscript"/>
        </w:rPr>
        <w:t>1</w:t>
      </w:r>
      <w:r w:rsidRPr="00EE125E">
        <w:rPr>
          <w:rFonts w:ascii="Arial" w:hAnsi="Arial" w:cs="Times New Roman"/>
          <w:lang w:val="en-GB"/>
        </w:rPr>
        <w:t>Higher Institute of Sport and Physical Education of Ksar Said, Tunis, Tunisia</w:t>
      </w:r>
      <w:proofErr w:type="gramStart"/>
      <w:r w:rsidRPr="00EE125E">
        <w:rPr>
          <w:rFonts w:ascii="Arial" w:hAnsi="Arial" w:cs="Times New Roman"/>
          <w:lang w:val="en-GB"/>
        </w:rPr>
        <w:t xml:space="preserve">;  </w:t>
      </w:r>
      <w:r w:rsidRPr="00EE125E">
        <w:rPr>
          <w:rFonts w:ascii="Arial" w:hAnsi="Arial" w:cs="Times New Roman"/>
          <w:bCs/>
          <w:vertAlign w:val="superscript"/>
        </w:rPr>
        <w:t>2</w:t>
      </w:r>
      <w:proofErr w:type="gramEnd"/>
      <w:r>
        <w:rPr>
          <w:rFonts w:ascii="Arial" w:hAnsi="Arial" w:cs="Times New Roman"/>
          <w:bCs/>
        </w:rPr>
        <w:t xml:space="preserve"> </w:t>
      </w:r>
      <w:r w:rsidRPr="00EE125E">
        <w:rPr>
          <w:rFonts w:ascii="Arial" w:hAnsi="Arial" w:cs="Times New Roman"/>
          <w:bCs/>
        </w:rPr>
        <w:t>University “René Descartes”  Paris V, France;</w:t>
      </w:r>
      <w:r w:rsidRPr="00EE125E">
        <w:rPr>
          <w:rFonts w:ascii="Arial" w:hAnsi="Arial" w:cs="Times New Roman"/>
        </w:rPr>
        <w:t xml:space="preserve"> </w:t>
      </w:r>
      <w:r w:rsidRPr="00EE125E">
        <w:rPr>
          <w:rFonts w:ascii="Arial" w:hAnsi="Arial" w:cs="Times New Roman"/>
          <w:bCs/>
          <w:vertAlign w:val="superscript"/>
          <w:lang w:val="en-GB"/>
        </w:rPr>
        <w:t>3</w:t>
      </w:r>
      <w:r w:rsidRPr="00EE125E">
        <w:rPr>
          <w:rFonts w:ascii="Arial" w:hAnsi="Arial" w:cs="Times New Roman"/>
          <w:lang w:val="en-GB"/>
        </w:rPr>
        <w:t xml:space="preserve">Faculty of </w:t>
      </w:r>
      <w:r>
        <w:rPr>
          <w:rFonts w:ascii="Arial" w:hAnsi="Arial" w:cs="Times New Roman"/>
          <w:lang w:val="en-GB"/>
        </w:rPr>
        <w:t xml:space="preserve">Kinesiology &amp; </w:t>
      </w:r>
      <w:r w:rsidRPr="00EE125E">
        <w:rPr>
          <w:rFonts w:ascii="Arial" w:hAnsi="Arial" w:cs="Times New Roman"/>
          <w:lang w:val="en-GB"/>
        </w:rPr>
        <w:t xml:space="preserve">Physical </w:t>
      </w:r>
      <w:r>
        <w:rPr>
          <w:rFonts w:ascii="Arial" w:hAnsi="Arial" w:cs="Times New Roman"/>
          <w:lang w:val="en-GB"/>
        </w:rPr>
        <w:t>Education</w:t>
      </w:r>
      <w:r w:rsidRPr="00EE125E">
        <w:rPr>
          <w:rFonts w:ascii="Arial" w:hAnsi="Arial" w:cs="Times New Roman"/>
          <w:lang w:val="en-GB"/>
        </w:rPr>
        <w:t>, University of Toronto, Ontario, Canada.</w:t>
      </w:r>
      <w:r>
        <w:rPr>
          <w:rFonts w:ascii="Arial" w:hAnsi="Arial" w:cs="Times New Roman"/>
          <w:lang w:val="en-GB"/>
        </w:rPr>
        <w:t xml:space="preserve"> </w:t>
      </w:r>
    </w:p>
    <w:p w:rsidR="00EE125E" w:rsidRPr="00EE125E" w:rsidRDefault="00EE125E" w:rsidP="00CF6BB4">
      <w:pPr>
        <w:autoSpaceDE w:val="0"/>
        <w:autoSpaceDN w:val="0"/>
        <w:adjustRightInd w:val="0"/>
        <w:jc w:val="both"/>
        <w:rPr>
          <w:rFonts w:ascii="Arial" w:hAnsi="Arial" w:cs="Times New Roman"/>
          <w:b/>
          <w:bCs/>
          <w:szCs w:val="32"/>
        </w:rPr>
      </w:pPr>
      <w:r>
        <w:rPr>
          <w:rFonts w:ascii="Arial" w:hAnsi="Arial" w:cs="Times New Roman"/>
          <w:lang w:val="en-GB"/>
        </w:rPr>
        <w:t xml:space="preserve">Email: </w:t>
      </w:r>
      <w:hyperlink r:id="rId10" w:history="1">
        <w:r w:rsidRPr="00EE125E">
          <w:rPr>
            <w:rStyle w:val="Hyperlink"/>
            <w:rFonts w:ascii="Arial" w:hAnsi="Arial" w:cs="Times New Roman"/>
            <w:b/>
          </w:rPr>
          <w:t>fethi.taktak@yahoo.fr</w:t>
        </w:r>
      </w:hyperlink>
    </w:p>
    <w:p w:rsidR="00B96AD9" w:rsidRPr="00EE125E" w:rsidRDefault="00B96AD9" w:rsidP="00CF6BB4">
      <w:pPr>
        <w:jc w:val="lowKashida"/>
        <w:rPr>
          <w:rFonts w:ascii="Arial" w:hAnsi="Arial"/>
          <w:b/>
          <w:sz w:val="36"/>
          <w:szCs w:val="36"/>
        </w:rPr>
      </w:pPr>
    </w:p>
    <w:p w:rsidR="00843B91" w:rsidRPr="00EE125E" w:rsidRDefault="00843B91" w:rsidP="00CF6BB4">
      <w:pPr>
        <w:rPr>
          <w:rFonts w:ascii="Arial" w:hAnsi="Arial"/>
          <w:b/>
        </w:rPr>
      </w:pPr>
    </w:p>
    <w:p w:rsidR="006A2847" w:rsidRPr="00EE125E" w:rsidRDefault="00CF6BB4" w:rsidP="00CF6BB4">
      <w:pPr>
        <w:jc w:val="lowKashida"/>
        <w:rPr>
          <w:rFonts w:ascii="Arial" w:hAnsi="Arial"/>
          <w:b/>
        </w:rPr>
      </w:pPr>
      <w:r>
        <w:rPr>
          <w:rFonts w:ascii="Arial" w:hAnsi="Arial"/>
          <w:b/>
        </w:rPr>
        <w:br w:type="page"/>
      </w:r>
      <w:r w:rsidR="006A2847" w:rsidRPr="00EE125E">
        <w:rPr>
          <w:rFonts w:ascii="Arial" w:hAnsi="Arial"/>
          <w:b/>
        </w:rPr>
        <w:t>Introduction</w:t>
      </w:r>
    </w:p>
    <w:p w:rsidR="008B1504" w:rsidRPr="00EE125E" w:rsidRDefault="00EE125E" w:rsidP="00CF6BB4">
      <w:pPr>
        <w:jc w:val="lowKashida"/>
        <w:rPr>
          <w:rFonts w:ascii="Arial" w:hAnsi="Arial"/>
        </w:rPr>
      </w:pPr>
      <w:r>
        <w:rPr>
          <w:rFonts w:ascii="Arial" w:hAnsi="Arial"/>
        </w:rPr>
        <w:t xml:space="preserve">     </w:t>
      </w:r>
      <w:r w:rsidR="006A2847" w:rsidRPr="00EE125E">
        <w:rPr>
          <w:rFonts w:ascii="Arial" w:hAnsi="Arial"/>
        </w:rPr>
        <w:t>Plyometric training is becoming a primary method of bringing the gymnast to peak performance (</w:t>
      </w:r>
      <w:r>
        <w:rPr>
          <w:rFonts w:ascii="Arial" w:hAnsi="Arial"/>
        </w:rPr>
        <w:t xml:space="preserve">Asmussen and Bonde-Petersen, </w:t>
      </w:r>
      <w:r w:rsidR="00047CEC">
        <w:rPr>
          <w:rFonts w:ascii="Arial" w:hAnsi="Arial"/>
        </w:rPr>
        <w:t>1974; Cometti, 1987; Pousson et al., 1995; Young, 2003</w:t>
      </w:r>
      <w:r w:rsidR="003404FC">
        <w:rPr>
          <w:rFonts w:ascii="Arial" w:hAnsi="Arial"/>
        </w:rPr>
        <w:t>; Chu and Myer, 2013</w:t>
      </w:r>
      <w:r w:rsidR="00047CEC">
        <w:rPr>
          <w:rFonts w:ascii="Arial" w:hAnsi="Arial"/>
        </w:rPr>
        <w:t xml:space="preserve">). </w:t>
      </w:r>
      <w:r w:rsidR="006A2847" w:rsidRPr="00EE125E">
        <w:rPr>
          <w:rFonts w:ascii="Arial" w:hAnsi="Arial"/>
        </w:rPr>
        <w:t xml:space="preserve">The jumping exercises increase relaxation </w:t>
      </w:r>
      <w:r w:rsidR="00C6399E">
        <w:rPr>
          <w:rFonts w:ascii="Arial" w:hAnsi="Arial"/>
        </w:rPr>
        <w:t xml:space="preserve">of antagonist muscles </w:t>
      </w:r>
      <w:r w:rsidR="006A2847" w:rsidRPr="00EE125E">
        <w:rPr>
          <w:rFonts w:ascii="Arial" w:hAnsi="Arial"/>
        </w:rPr>
        <w:t>significantly (</w:t>
      </w:r>
      <w:r w:rsidR="001E45A7">
        <w:rPr>
          <w:rFonts w:ascii="Arial" w:hAnsi="Arial"/>
        </w:rPr>
        <w:t>Brown et al., 1986; Goubel, 1974; Huxley, 1974; Lensel and Goubel, 1987; Pousson et al., 1988)</w:t>
      </w:r>
      <w:r w:rsidR="006A2847" w:rsidRPr="00EE125E">
        <w:rPr>
          <w:rFonts w:ascii="Arial" w:hAnsi="Arial"/>
        </w:rPr>
        <w:t>, while at the same time enhancing coordination and leg strength. Matavulj et al. (2001) argued that countermovement jump training increased not only the strength of the hip extensors, but also increas</w:t>
      </w:r>
      <w:r w:rsidR="003404FC">
        <w:rPr>
          <w:rFonts w:ascii="Arial" w:hAnsi="Arial"/>
        </w:rPr>
        <w:t>ed</w:t>
      </w:r>
      <w:r w:rsidR="006A2847" w:rsidRPr="00EE125E">
        <w:rPr>
          <w:rFonts w:ascii="Arial" w:hAnsi="Arial"/>
        </w:rPr>
        <w:t xml:space="preserve"> the rate of development of explosive force (</w:t>
      </w:r>
      <w:r w:rsidR="001E45A7">
        <w:rPr>
          <w:rFonts w:ascii="Arial" w:hAnsi="Arial"/>
        </w:rPr>
        <w:t xml:space="preserve">Bosco et al., 1983; Carrio, 2001; Hull and Hawkins, 1990; Matavukli et al., 2001). </w:t>
      </w:r>
      <w:r w:rsidR="008B1504" w:rsidRPr="00EE125E">
        <w:rPr>
          <w:rFonts w:ascii="Arial" w:hAnsi="Arial"/>
        </w:rPr>
        <w:t xml:space="preserve">However, the gains in strength reflect </w:t>
      </w:r>
      <w:r w:rsidR="001E45A7">
        <w:rPr>
          <w:rFonts w:ascii="Arial" w:hAnsi="Arial"/>
        </w:rPr>
        <w:t xml:space="preserve">largely </w:t>
      </w:r>
      <w:r w:rsidR="008B1504" w:rsidRPr="00EE125E">
        <w:rPr>
          <w:rFonts w:ascii="Arial" w:hAnsi="Arial"/>
        </w:rPr>
        <w:t>a better synchronization of motor units and more effective use of elastic forces rather than an increase of muscle mass</w:t>
      </w:r>
      <w:r w:rsidR="003404FC">
        <w:rPr>
          <w:rFonts w:ascii="Arial" w:hAnsi="Arial"/>
        </w:rPr>
        <w:t xml:space="preserve"> (Wilson et al., 1993; Chomera et al., 2004; Tricoli et al., 2005; Winchester et al., 2008</w:t>
      </w:r>
      <w:r w:rsidR="00DA755C">
        <w:rPr>
          <w:rFonts w:ascii="Arial" w:hAnsi="Arial"/>
        </w:rPr>
        <w:t>; Markovik and Mikulic, 2010</w:t>
      </w:r>
      <w:r w:rsidR="003404FC">
        <w:rPr>
          <w:rFonts w:ascii="Arial" w:hAnsi="Arial"/>
        </w:rPr>
        <w:t xml:space="preserve">). </w:t>
      </w:r>
      <w:r w:rsidR="008B1504" w:rsidRPr="00EE125E">
        <w:rPr>
          <w:rFonts w:ascii="Arial" w:hAnsi="Arial"/>
        </w:rPr>
        <w:t>This confers a practical advantage not only in disciplines where explosive force is important, but also in endurance sports, where the need to transport body mass has an important influence upon competitive performance (</w:t>
      </w:r>
      <w:r w:rsidR="001E45A7">
        <w:rPr>
          <w:rFonts w:ascii="Arial" w:hAnsi="Arial"/>
        </w:rPr>
        <w:t xml:space="preserve">Bobbert et al., 1996; Cometti, 1988; Goiubel, 1987; Pousson, 1988; </w:t>
      </w:r>
      <w:r w:rsidR="001C5B81" w:rsidRPr="00AB1905">
        <w:rPr>
          <w:rFonts w:ascii="Arial" w:hAnsi="Arial" w:cstheme="majorBidi"/>
          <w:szCs w:val="28"/>
        </w:rPr>
        <w:t xml:space="preserve">Ramirez-Campilo et al., 2013; </w:t>
      </w:r>
      <w:r w:rsidR="001E45A7" w:rsidRPr="00AB1905">
        <w:rPr>
          <w:rFonts w:ascii="Arial" w:hAnsi="Arial" w:cstheme="majorBidi"/>
          <w:szCs w:val="28"/>
        </w:rPr>
        <w:t>Schmidtbleicher, 1995</w:t>
      </w:r>
      <w:r w:rsidR="001C5B81" w:rsidRPr="00AB1905">
        <w:rPr>
          <w:rFonts w:ascii="Arial" w:hAnsi="Arial" w:cstheme="majorBidi"/>
          <w:szCs w:val="28"/>
        </w:rPr>
        <w:t>).</w:t>
      </w:r>
      <w:r w:rsidR="00F4675C" w:rsidRPr="00AB1905">
        <w:rPr>
          <w:rFonts w:ascii="Arial" w:hAnsi="Arial" w:cstheme="majorBidi"/>
          <w:szCs w:val="28"/>
        </w:rPr>
        <w:t xml:space="preserve"> </w:t>
      </w:r>
    </w:p>
    <w:p w:rsidR="008B1504" w:rsidRPr="00EE125E" w:rsidRDefault="008B1504" w:rsidP="00CF6BB4">
      <w:pPr>
        <w:ind w:firstLine="720"/>
        <w:jc w:val="lowKashida"/>
        <w:rPr>
          <w:rFonts w:ascii="Arial" w:hAnsi="Arial"/>
        </w:rPr>
      </w:pPr>
      <w:r w:rsidRPr="00EE125E">
        <w:rPr>
          <w:rFonts w:ascii="Arial" w:hAnsi="Arial"/>
        </w:rPr>
        <w:t>Plyometric training is particularly helpful to athletes who already have developed good strength and speed</w:t>
      </w:r>
      <w:r w:rsidR="001E45A7">
        <w:rPr>
          <w:rFonts w:ascii="Arial" w:hAnsi="Arial"/>
        </w:rPr>
        <w:t xml:space="preserve"> </w:t>
      </w:r>
      <w:r w:rsidRPr="00EE125E">
        <w:rPr>
          <w:rFonts w:ascii="Arial" w:hAnsi="Arial"/>
        </w:rPr>
        <w:t>(</w:t>
      </w:r>
      <w:r w:rsidR="001E45A7">
        <w:rPr>
          <w:rFonts w:ascii="Arial" w:hAnsi="Arial"/>
        </w:rPr>
        <w:t xml:space="preserve">Siskova, 1982; </w:t>
      </w:r>
      <w:r w:rsidR="001E45A7" w:rsidRPr="00AB1905">
        <w:rPr>
          <w:rFonts w:ascii="Arial" w:hAnsi="Arial" w:cstheme="majorBidi"/>
          <w:color w:val="000000"/>
          <w:szCs w:val="28"/>
        </w:rPr>
        <w:t>Verkochanski, 1982;</w:t>
      </w:r>
      <w:r w:rsidR="001E45A7" w:rsidRPr="00AB1905">
        <w:rPr>
          <w:rFonts w:ascii="Arial" w:hAnsi="Arial" w:cstheme="majorBidi"/>
          <w:color w:val="000000"/>
          <w:sz w:val="28"/>
          <w:szCs w:val="28"/>
        </w:rPr>
        <w:t xml:space="preserve"> </w:t>
      </w:r>
      <w:r w:rsidR="001E45A7" w:rsidRPr="00AB1905">
        <w:rPr>
          <w:rFonts w:ascii="Arial" w:hAnsi="Arial" w:cstheme="majorBidi"/>
          <w:color w:val="000000"/>
          <w:szCs w:val="28"/>
        </w:rPr>
        <w:t>Zanon, 1974).</w:t>
      </w:r>
      <w:r w:rsidR="001E45A7" w:rsidRPr="00AB1905">
        <w:rPr>
          <w:rFonts w:ascii="Arial" w:hAnsi="Arial" w:cstheme="majorBidi"/>
          <w:color w:val="000000"/>
          <w:sz w:val="28"/>
          <w:szCs w:val="28"/>
        </w:rPr>
        <w:t xml:space="preserve"> </w:t>
      </w:r>
      <w:r w:rsidRPr="00EE125E">
        <w:rPr>
          <w:rFonts w:ascii="Arial" w:hAnsi="Arial"/>
        </w:rPr>
        <w:t>The emphasi</w:t>
      </w:r>
      <w:r w:rsidR="00202A65">
        <w:rPr>
          <w:rFonts w:ascii="Arial" w:hAnsi="Arial"/>
        </w:rPr>
        <w:t>s is upon enhancing the stretch/</w:t>
      </w:r>
      <w:r w:rsidRPr="00EE125E">
        <w:rPr>
          <w:rFonts w:ascii="Arial" w:hAnsi="Arial"/>
        </w:rPr>
        <w:t xml:space="preserve">shortening cycle </w:t>
      </w:r>
      <w:r w:rsidR="00BD61FD">
        <w:rPr>
          <w:rFonts w:ascii="Arial" w:hAnsi="Arial"/>
        </w:rPr>
        <w:t>that</w:t>
      </w:r>
      <w:r w:rsidRPr="00EE125E">
        <w:rPr>
          <w:rFonts w:ascii="Arial" w:hAnsi="Arial"/>
        </w:rPr>
        <w:t xml:space="preserve"> is central to many body movements in sport (</w:t>
      </w:r>
      <w:r w:rsidR="001C5B81">
        <w:rPr>
          <w:rFonts w:ascii="Arial" w:hAnsi="Arial"/>
        </w:rPr>
        <w:t xml:space="preserve">Chu and Myer, 2013; </w:t>
      </w:r>
      <w:r w:rsidR="001E45A7">
        <w:rPr>
          <w:rFonts w:ascii="Arial" w:hAnsi="Arial"/>
        </w:rPr>
        <w:t xml:space="preserve">Komi and Bosco, 1978; Shorten, 1987; Voigt et al., 1995; Wilkie, 1950). </w:t>
      </w:r>
      <w:r w:rsidRPr="00EE125E">
        <w:rPr>
          <w:rFonts w:ascii="Arial" w:hAnsi="Arial"/>
        </w:rPr>
        <w:t xml:space="preserve">The leg exercises help to build effective strength for jumps and throws, while gains in flexibility allow movements of greater amplitude. </w:t>
      </w:r>
    </w:p>
    <w:p w:rsidR="00197DCE" w:rsidRPr="00EE125E" w:rsidRDefault="008B1504" w:rsidP="00CF6BB4">
      <w:pPr>
        <w:ind w:firstLine="720"/>
        <w:jc w:val="lowKashida"/>
        <w:rPr>
          <w:rFonts w:ascii="Arial" w:hAnsi="Arial"/>
        </w:rPr>
      </w:pPr>
      <w:r w:rsidRPr="00EE125E">
        <w:rPr>
          <w:rFonts w:ascii="Arial" w:hAnsi="Arial"/>
        </w:rPr>
        <w:t xml:space="preserve">One </w:t>
      </w:r>
      <w:r w:rsidR="00BD61FD">
        <w:rPr>
          <w:rFonts w:ascii="Arial" w:hAnsi="Arial"/>
        </w:rPr>
        <w:t xml:space="preserve">other </w:t>
      </w:r>
      <w:r w:rsidR="00202A65">
        <w:rPr>
          <w:rFonts w:ascii="Arial" w:hAnsi="Arial"/>
        </w:rPr>
        <w:t>concern of</w:t>
      </w:r>
      <w:r w:rsidRPr="00EE125E">
        <w:rPr>
          <w:rFonts w:ascii="Arial" w:hAnsi="Arial"/>
        </w:rPr>
        <w:t xml:space="preserve"> </w:t>
      </w:r>
      <w:r w:rsidR="00BD61FD">
        <w:rPr>
          <w:rFonts w:ascii="Arial" w:hAnsi="Arial"/>
        </w:rPr>
        <w:t xml:space="preserve">female gymnasts and their </w:t>
      </w:r>
      <w:r w:rsidRPr="00EE125E">
        <w:rPr>
          <w:rFonts w:ascii="Arial" w:hAnsi="Arial"/>
        </w:rPr>
        <w:t>coach</w:t>
      </w:r>
      <w:r w:rsidR="00202A65">
        <w:rPr>
          <w:rFonts w:ascii="Arial" w:hAnsi="Arial"/>
        </w:rPr>
        <w:t>es</w:t>
      </w:r>
      <w:r w:rsidRPr="00EE125E">
        <w:rPr>
          <w:rFonts w:ascii="Arial" w:hAnsi="Arial"/>
        </w:rPr>
        <w:t xml:space="preserve"> is </w:t>
      </w:r>
      <w:r w:rsidR="00202A65">
        <w:rPr>
          <w:rFonts w:ascii="Arial" w:hAnsi="Arial"/>
        </w:rPr>
        <w:t>whether</w:t>
      </w:r>
      <w:r w:rsidRPr="00EE125E">
        <w:rPr>
          <w:rFonts w:ascii="Arial" w:hAnsi="Arial"/>
        </w:rPr>
        <w:t xml:space="preserve"> </w:t>
      </w:r>
      <w:r w:rsidR="00DF7849">
        <w:rPr>
          <w:rFonts w:ascii="Arial" w:hAnsi="Arial"/>
        </w:rPr>
        <w:t xml:space="preserve">muscular </w:t>
      </w:r>
      <w:r w:rsidR="00202A65">
        <w:rPr>
          <w:rFonts w:ascii="Arial" w:hAnsi="Arial"/>
        </w:rPr>
        <w:t>development</w:t>
      </w:r>
      <w:r w:rsidR="00DF7849">
        <w:rPr>
          <w:rFonts w:ascii="Arial" w:hAnsi="Arial"/>
        </w:rPr>
        <w:t xml:space="preserve"> </w:t>
      </w:r>
      <w:r w:rsidR="00202A65">
        <w:rPr>
          <w:rFonts w:ascii="Arial" w:hAnsi="Arial"/>
        </w:rPr>
        <w:t xml:space="preserve">may have an adverse effect upon </w:t>
      </w:r>
      <w:r w:rsidRPr="00EE125E">
        <w:rPr>
          <w:rFonts w:ascii="Arial" w:hAnsi="Arial"/>
        </w:rPr>
        <w:t>other qualities</w:t>
      </w:r>
      <w:r w:rsidR="00202A65">
        <w:rPr>
          <w:rFonts w:ascii="Arial" w:hAnsi="Arial"/>
        </w:rPr>
        <w:t xml:space="preserve"> considered in the scoring of competitors</w:t>
      </w:r>
      <w:r w:rsidRPr="00EE125E">
        <w:rPr>
          <w:rFonts w:ascii="Arial" w:hAnsi="Arial"/>
        </w:rPr>
        <w:t xml:space="preserve">, such as grace and femininity. </w:t>
      </w:r>
      <w:r w:rsidR="00BD61FD">
        <w:rPr>
          <w:rFonts w:ascii="Arial" w:hAnsi="Arial"/>
        </w:rPr>
        <w:t xml:space="preserve">Here, too, plyometrics might have an advantage over resistance training. </w:t>
      </w:r>
      <w:r w:rsidRPr="00EE125E">
        <w:rPr>
          <w:rFonts w:ascii="Arial" w:hAnsi="Arial"/>
        </w:rPr>
        <w:t xml:space="preserve">The goal of the present research was thus to evaluate the effect of plyometrics upon the external dimensions of the leg muscles and the overall physical appearance of </w:t>
      </w:r>
      <w:r w:rsidR="003A110F">
        <w:rPr>
          <w:rFonts w:ascii="Arial" w:hAnsi="Arial"/>
        </w:rPr>
        <w:t>female</w:t>
      </w:r>
      <w:r w:rsidRPr="00EE125E">
        <w:rPr>
          <w:rFonts w:ascii="Arial" w:hAnsi="Arial"/>
        </w:rPr>
        <w:t xml:space="preserve"> gymnasts.</w:t>
      </w:r>
    </w:p>
    <w:p w:rsidR="00B96AD9" w:rsidRPr="00EE125E" w:rsidRDefault="00B96AD9" w:rsidP="00CF6BB4">
      <w:pPr>
        <w:jc w:val="lowKashida"/>
        <w:rPr>
          <w:rFonts w:ascii="Arial" w:hAnsi="Arial"/>
          <w:b/>
        </w:rPr>
      </w:pPr>
    </w:p>
    <w:p w:rsidR="00197DCE" w:rsidRPr="00EE125E" w:rsidRDefault="00197DCE" w:rsidP="00CF6BB4">
      <w:pPr>
        <w:jc w:val="lowKashida"/>
        <w:rPr>
          <w:rFonts w:ascii="Arial" w:hAnsi="Arial"/>
          <w:b/>
        </w:rPr>
      </w:pPr>
      <w:r w:rsidRPr="00EE125E">
        <w:rPr>
          <w:rFonts w:ascii="Arial" w:hAnsi="Arial"/>
          <w:b/>
        </w:rPr>
        <w:t>Methodology</w:t>
      </w:r>
    </w:p>
    <w:p w:rsidR="00197DCE" w:rsidRPr="00EE125E" w:rsidRDefault="00197DCE" w:rsidP="00CF6BB4">
      <w:pPr>
        <w:jc w:val="lowKashida"/>
        <w:rPr>
          <w:rFonts w:ascii="Arial" w:hAnsi="Arial"/>
          <w:b/>
        </w:rPr>
      </w:pPr>
      <w:r w:rsidRPr="00EE125E">
        <w:rPr>
          <w:rFonts w:ascii="Arial" w:hAnsi="Arial"/>
          <w:b/>
        </w:rPr>
        <w:t>Study participants.</w:t>
      </w:r>
    </w:p>
    <w:p w:rsidR="001D5C40" w:rsidRPr="00EE125E" w:rsidRDefault="00DF7849" w:rsidP="00CF6BB4">
      <w:pPr>
        <w:autoSpaceDE w:val="0"/>
        <w:autoSpaceDN w:val="0"/>
        <w:adjustRightInd w:val="0"/>
        <w:jc w:val="lowKashida"/>
        <w:rPr>
          <w:rFonts w:ascii="Arial" w:hAnsi="Arial"/>
          <w:color w:val="000000"/>
        </w:rPr>
      </w:pPr>
      <w:r>
        <w:rPr>
          <w:rFonts w:ascii="Arial" w:hAnsi="Arial"/>
        </w:rPr>
        <w:t xml:space="preserve">    </w:t>
      </w:r>
      <w:r w:rsidR="00197DCE" w:rsidRPr="00EE125E">
        <w:rPr>
          <w:rFonts w:ascii="Arial" w:hAnsi="Arial"/>
        </w:rPr>
        <w:t xml:space="preserve">The </w:t>
      </w:r>
      <w:r w:rsidR="001D5C40" w:rsidRPr="00EE125E">
        <w:rPr>
          <w:rFonts w:ascii="Arial" w:hAnsi="Arial"/>
        </w:rPr>
        <w:t>participants</w:t>
      </w:r>
      <w:r w:rsidR="00197DCE" w:rsidRPr="00EE125E">
        <w:rPr>
          <w:rFonts w:ascii="Arial" w:hAnsi="Arial"/>
        </w:rPr>
        <w:t xml:space="preserve"> in this study were female</w:t>
      </w:r>
      <w:r w:rsidR="001D5C40" w:rsidRPr="00EE125E">
        <w:rPr>
          <w:rFonts w:ascii="Arial" w:hAnsi="Arial"/>
        </w:rPr>
        <w:t>s, former gymnasts and now</w:t>
      </w:r>
      <w:r w:rsidR="00197DCE" w:rsidRPr="00EE125E">
        <w:rPr>
          <w:rFonts w:ascii="Arial" w:hAnsi="Arial"/>
        </w:rPr>
        <w:t xml:space="preserve"> students in the third year of a Master o</w:t>
      </w:r>
      <w:r w:rsidR="001D5C40" w:rsidRPr="00EE125E">
        <w:rPr>
          <w:rFonts w:ascii="Arial" w:hAnsi="Arial"/>
        </w:rPr>
        <w:t xml:space="preserve">f Physical Education programme </w:t>
      </w:r>
      <w:r w:rsidR="00197DCE" w:rsidRPr="00EE125E">
        <w:rPr>
          <w:rFonts w:ascii="Arial" w:hAnsi="Arial"/>
        </w:rPr>
        <w:t>at the Institute of Sport and Physical Education (ISSEP) Ksar-said in Tunis</w:t>
      </w:r>
      <w:r w:rsidR="001D5C40" w:rsidRPr="00EE125E">
        <w:rPr>
          <w:rFonts w:ascii="Arial" w:hAnsi="Arial"/>
        </w:rPr>
        <w:t>, preparing for a career as gym</w:t>
      </w:r>
      <w:r>
        <w:rPr>
          <w:rFonts w:ascii="Arial" w:hAnsi="Arial"/>
        </w:rPr>
        <w:t>na</w:t>
      </w:r>
      <w:r w:rsidR="001D5C40" w:rsidRPr="00EE125E">
        <w:rPr>
          <w:rFonts w:ascii="Arial" w:hAnsi="Arial"/>
        </w:rPr>
        <w:t>stic coaches</w:t>
      </w:r>
      <w:r w:rsidR="00197DCE" w:rsidRPr="00EE125E">
        <w:rPr>
          <w:rFonts w:ascii="Arial" w:hAnsi="Arial"/>
        </w:rPr>
        <w:t xml:space="preserve">. </w:t>
      </w:r>
      <w:r w:rsidR="00C26612" w:rsidRPr="00EE125E">
        <w:rPr>
          <w:rFonts w:ascii="Arial" w:hAnsi="Arial" w:cs="Times New Roman"/>
          <w:lang w:val="en-GB"/>
        </w:rPr>
        <w:t xml:space="preserve">All procedures were approved by the Institutional Review Committee for the ethical use of human subjects, according to current national and international laws and regulations. Participants gave their written informed consent after receiving both a verbal and a written explanation of the experimental protocol and its potential risks. They were told that they could withdraw from the trial without penalty at any time.  </w:t>
      </w:r>
      <w:r w:rsidR="00197DCE" w:rsidRPr="00EE125E">
        <w:rPr>
          <w:rFonts w:ascii="Arial" w:hAnsi="Arial"/>
        </w:rPr>
        <w:t xml:space="preserve">They were divided </w:t>
      </w:r>
      <w:r w:rsidR="00C26612" w:rsidRPr="00EE125E">
        <w:rPr>
          <w:rFonts w:ascii="Arial" w:hAnsi="Arial"/>
        </w:rPr>
        <w:t>arbitrarily</w:t>
      </w:r>
      <w:r w:rsidR="00C6399E">
        <w:rPr>
          <w:rFonts w:ascii="Arial" w:hAnsi="Arial"/>
        </w:rPr>
        <w:t xml:space="preserve">, </w:t>
      </w:r>
      <w:r w:rsidR="00C6399E" w:rsidRPr="0065392C">
        <w:rPr>
          <w:rFonts w:ascii="Arial" w:hAnsi="Arial"/>
        </w:rPr>
        <w:t>without formal randomization</w:t>
      </w:r>
      <w:r w:rsidR="00C6399E">
        <w:rPr>
          <w:rFonts w:ascii="Arial" w:hAnsi="Arial"/>
        </w:rPr>
        <w:t xml:space="preserve"> </w:t>
      </w:r>
      <w:r w:rsidR="00197DCE" w:rsidRPr="00EE125E">
        <w:rPr>
          <w:rFonts w:ascii="Arial" w:hAnsi="Arial"/>
        </w:rPr>
        <w:t>into two groups of 10</w:t>
      </w:r>
      <w:r w:rsidR="0065392C">
        <w:rPr>
          <w:rFonts w:ascii="Arial" w:hAnsi="Arial"/>
        </w:rPr>
        <w:t>, approximately matched for gymnastic ability</w:t>
      </w:r>
      <w:r w:rsidR="00197DCE" w:rsidRPr="00EE125E">
        <w:rPr>
          <w:rFonts w:ascii="Arial" w:hAnsi="Arial"/>
        </w:rPr>
        <w:t xml:space="preserve">: an experimental group (aged 21.2 ± 3.1 years, height: 1.71 ± 0.08 m, </w:t>
      </w:r>
      <w:r w:rsidR="00197DCE" w:rsidRPr="00EE125E">
        <w:rPr>
          <w:rFonts w:ascii="Arial" w:hAnsi="Arial"/>
          <w:color w:val="000000"/>
        </w:rPr>
        <w:t xml:space="preserve">body mass 57.5 ± 3.6 kg) and a well-matched control group (aged 21.9 ± 2.9 years, </w:t>
      </w:r>
      <w:r w:rsidR="00197DCE" w:rsidRPr="00EE125E">
        <w:rPr>
          <w:rFonts w:ascii="Arial" w:hAnsi="Arial"/>
        </w:rPr>
        <w:t>height: 1.72± 0.05 m</w:t>
      </w:r>
      <w:r w:rsidR="00197DCE" w:rsidRPr="00EE125E">
        <w:rPr>
          <w:rFonts w:ascii="Arial" w:hAnsi="Arial"/>
          <w:color w:val="000000"/>
        </w:rPr>
        <w:t xml:space="preserve">, body mass: 56.9 ± 3.4 kg).    </w:t>
      </w:r>
    </w:p>
    <w:p w:rsidR="00197DCE" w:rsidRPr="00EE125E" w:rsidRDefault="00DF7849" w:rsidP="00CF6BB4">
      <w:pPr>
        <w:rPr>
          <w:rFonts w:ascii="Arial" w:hAnsi="Arial" w:cs="Times New Roman"/>
          <w:b/>
          <w:sz w:val="36"/>
          <w:szCs w:val="36"/>
        </w:rPr>
      </w:pPr>
      <w:r>
        <w:rPr>
          <w:rFonts w:ascii="Arial" w:hAnsi="Arial"/>
        </w:rPr>
        <w:t xml:space="preserve">    </w:t>
      </w:r>
      <w:r w:rsidR="001D5C40" w:rsidRPr="00EE125E">
        <w:rPr>
          <w:rFonts w:ascii="Arial" w:hAnsi="Arial"/>
        </w:rPr>
        <w:t xml:space="preserve">No special dietary recommendations were made, but both experimental and control groups were served the same menu in the restaurant of the institute throughout the study. </w:t>
      </w:r>
    </w:p>
    <w:p w:rsidR="00197DCE" w:rsidRPr="00EE125E" w:rsidRDefault="00197DCE" w:rsidP="00CF6BB4">
      <w:pPr>
        <w:jc w:val="lowKashida"/>
        <w:rPr>
          <w:rFonts w:ascii="Arial" w:hAnsi="Arial" w:cs="TimesNewRoman,Bold"/>
          <w:b/>
          <w:bCs/>
          <w:color w:val="000000"/>
        </w:rPr>
      </w:pPr>
      <w:r w:rsidRPr="00EE125E">
        <w:rPr>
          <w:rFonts w:ascii="Arial" w:hAnsi="Arial" w:cs="TimesNewRoman,Bold"/>
          <w:b/>
          <w:bCs/>
          <w:color w:val="000000"/>
        </w:rPr>
        <w:t xml:space="preserve">Plyometrics training. </w:t>
      </w:r>
    </w:p>
    <w:p w:rsidR="00877CCA" w:rsidRDefault="00DF7849" w:rsidP="00CF6BB4">
      <w:pPr>
        <w:jc w:val="lowKashida"/>
        <w:rPr>
          <w:rFonts w:ascii="Arial" w:eastAsiaTheme="minorEastAsia" w:hAnsi="Arial" w:cs="Times New Roman"/>
          <w:color w:val="000000"/>
          <w:lang w:val="en-GB" w:eastAsia="fr-FR"/>
        </w:rPr>
      </w:pPr>
      <w:r>
        <w:rPr>
          <w:rFonts w:ascii="Arial" w:hAnsi="Arial" w:cs="TimesNewRoman,Bold"/>
          <w:bCs/>
          <w:color w:val="000000"/>
        </w:rPr>
        <w:t xml:space="preserve">    </w:t>
      </w:r>
      <w:r w:rsidR="00042339" w:rsidRPr="00EE125E">
        <w:rPr>
          <w:rFonts w:ascii="Arial" w:hAnsi="Arial" w:cs="TimesNewRoman,Bold"/>
          <w:bCs/>
          <w:color w:val="000000"/>
        </w:rPr>
        <w:t xml:space="preserve">All study participants </w:t>
      </w:r>
      <w:r>
        <w:rPr>
          <w:rFonts w:ascii="Arial" w:hAnsi="Arial" w:cs="TimesNewRoman,Bold"/>
          <w:bCs/>
          <w:color w:val="000000"/>
        </w:rPr>
        <w:t>engaged in</w:t>
      </w:r>
      <w:r w:rsidR="00042339" w:rsidRPr="00EE125E">
        <w:rPr>
          <w:rFonts w:ascii="Arial" w:hAnsi="Arial" w:cs="TimesNewRoman,Bold"/>
          <w:bCs/>
          <w:color w:val="000000"/>
        </w:rPr>
        <w:t xml:space="preserve"> six </w:t>
      </w:r>
      <w:proofErr w:type="gramStart"/>
      <w:r w:rsidR="001D5C40" w:rsidRPr="00EE125E">
        <w:rPr>
          <w:rFonts w:ascii="Arial" w:hAnsi="Arial" w:cs="TimesNewRoman,Bold"/>
          <w:bCs/>
          <w:color w:val="000000"/>
        </w:rPr>
        <w:t>90 minute</w:t>
      </w:r>
      <w:proofErr w:type="gramEnd"/>
      <w:r w:rsidR="001D5C40" w:rsidRPr="00EE125E">
        <w:rPr>
          <w:rFonts w:ascii="Arial" w:hAnsi="Arial" w:cs="TimesNewRoman,Bold"/>
          <w:bCs/>
          <w:color w:val="000000"/>
        </w:rPr>
        <w:t xml:space="preserve"> sessions of physical activity per week</w:t>
      </w:r>
      <w:r w:rsidR="00042339" w:rsidRPr="00EE125E">
        <w:rPr>
          <w:rFonts w:ascii="Arial" w:hAnsi="Arial" w:cs="TimesNewRoman,Bold"/>
          <w:bCs/>
          <w:color w:val="000000"/>
        </w:rPr>
        <w:t xml:space="preserve">. The control group maintained </w:t>
      </w:r>
      <w:r w:rsidR="001D5C40" w:rsidRPr="00EE125E">
        <w:rPr>
          <w:rFonts w:ascii="Arial" w:hAnsi="Arial" w:cs="TimesNewRoman,Bold"/>
          <w:bCs/>
          <w:color w:val="000000"/>
        </w:rPr>
        <w:t>their standard regimen throughout the study</w:t>
      </w:r>
      <w:r w:rsidR="00042339" w:rsidRPr="00EE125E">
        <w:rPr>
          <w:rFonts w:ascii="Arial" w:hAnsi="Arial" w:cs="TimesNewRoman,Bold"/>
          <w:bCs/>
          <w:color w:val="000000"/>
        </w:rPr>
        <w:t>, at an energy cost of about 2.2 MJ for the 90 minute session</w:t>
      </w:r>
      <w:r w:rsidR="001D5C40" w:rsidRPr="00EE125E">
        <w:rPr>
          <w:rFonts w:ascii="Arial" w:hAnsi="Arial" w:cs="TimesNewRoman,Bold"/>
          <w:bCs/>
          <w:color w:val="000000"/>
        </w:rPr>
        <w:t xml:space="preserve">, but for 8 weeks the experimental group replaced </w:t>
      </w:r>
      <w:r w:rsidR="00042339" w:rsidRPr="00EE125E">
        <w:rPr>
          <w:rFonts w:ascii="Arial" w:hAnsi="Arial" w:cs="TimesNewRoman,Bold"/>
          <w:bCs/>
          <w:color w:val="000000"/>
        </w:rPr>
        <w:t>3 days</w:t>
      </w:r>
      <w:r w:rsidR="001D5C40" w:rsidRPr="00EE125E">
        <w:rPr>
          <w:rFonts w:ascii="Arial" w:hAnsi="Arial" w:cs="TimesNewRoman,Bold"/>
          <w:bCs/>
          <w:color w:val="000000"/>
        </w:rPr>
        <w:t xml:space="preserve"> of their </w:t>
      </w:r>
      <w:r w:rsidR="00042339" w:rsidRPr="00EE125E">
        <w:rPr>
          <w:rFonts w:ascii="Arial" w:hAnsi="Arial" w:cs="TimesNewRoman,Bold"/>
          <w:bCs/>
          <w:color w:val="000000"/>
        </w:rPr>
        <w:t xml:space="preserve">normal </w:t>
      </w:r>
      <w:r w:rsidR="001D5C40" w:rsidRPr="00EE125E">
        <w:rPr>
          <w:rFonts w:ascii="Arial" w:hAnsi="Arial" w:cs="TimesNewRoman,Bold"/>
          <w:bCs/>
          <w:color w:val="000000"/>
        </w:rPr>
        <w:t xml:space="preserve">training period </w:t>
      </w:r>
      <w:r w:rsidR="00003DBF">
        <w:rPr>
          <w:rFonts w:ascii="Arial" w:hAnsi="Arial" w:cs="TimesNewRoman,Bold"/>
          <w:bCs/>
          <w:color w:val="000000"/>
        </w:rPr>
        <w:t xml:space="preserve">(Mondays, Wednesdays and Fridays) </w:t>
      </w:r>
      <w:r w:rsidR="001D5C40" w:rsidRPr="00EE125E">
        <w:rPr>
          <w:rFonts w:ascii="Arial" w:hAnsi="Arial" w:cs="TimesNewRoman,Bold"/>
          <w:bCs/>
          <w:color w:val="000000"/>
        </w:rPr>
        <w:t>by</w:t>
      </w:r>
      <w:r w:rsidR="00197DCE" w:rsidRPr="00EE125E">
        <w:rPr>
          <w:rFonts w:ascii="Arial" w:hAnsi="Arial" w:cs="TimesNewRoman,Bold"/>
          <w:bCs/>
          <w:color w:val="000000"/>
        </w:rPr>
        <w:t xml:space="preserve"> plyometric </w:t>
      </w:r>
      <w:r w:rsidR="00B46DAB">
        <w:rPr>
          <w:rFonts w:ascii="Arial" w:hAnsi="Arial" w:cs="TimesNewRoman,Bold"/>
          <w:bCs/>
          <w:color w:val="000000"/>
        </w:rPr>
        <w:t>sessions of 25-35 min duration</w:t>
      </w:r>
      <w:r w:rsidR="00042339" w:rsidRPr="00EE125E">
        <w:rPr>
          <w:rFonts w:ascii="Arial" w:hAnsi="Arial" w:cs="TimesNewRoman,Bold"/>
          <w:bCs/>
          <w:color w:val="000000"/>
        </w:rPr>
        <w:t>, at an estimated energy cost of 2.7 MJ per session</w:t>
      </w:r>
      <w:r w:rsidR="00B46DAB">
        <w:rPr>
          <w:rFonts w:ascii="Arial" w:hAnsi="Arial" w:cs="TimesNewRoman,Bold"/>
          <w:bCs/>
          <w:color w:val="000000"/>
        </w:rPr>
        <w:t xml:space="preserve"> (Table 1)</w:t>
      </w:r>
      <w:r w:rsidR="00197DCE" w:rsidRPr="00EE125E">
        <w:rPr>
          <w:rFonts w:ascii="Arial" w:hAnsi="Arial" w:cs="TimesNewRoman,Bold"/>
          <w:bCs/>
          <w:color w:val="000000"/>
        </w:rPr>
        <w:t xml:space="preserve">. </w:t>
      </w:r>
      <w:r w:rsidR="00B46DAB" w:rsidRPr="00003DBF">
        <w:rPr>
          <w:rFonts w:ascii="Arial" w:eastAsiaTheme="minorEastAsia" w:hAnsi="Arial" w:cs="Times New Roman"/>
          <w:color w:val="000000"/>
          <w:lang w:val="en-GB" w:eastAsia="fr-FR"/>
        </w:rPr>
        <w:t>The duration was 35 min when light plyometric exercises were scheduled (</w:t>
      </w:r>
      <w:r w:rsidR="00003DBF" w:rsidRPr="00003DBF">
        <w:rPr>
          <w:rFonts w:ascii="Arial" w:eastAsiaTheme="minorEastAsia" w:hAnsi="Arial" w:cs="Times New Roman"/>
          <w:color w:val="000000"/>
          <w:lang w:val="en-GB" w:eastAsia="fr-FR"/>
        </w:rPr>
        <w:t>Mondays</w:t>
      </w:r>
      <w:r w:rsidR="00B46DAB" w:rsidRPr="00003DBF">
        <w:rPr>
          <w:rFonts w:ascii="Arial" w:eastAsiaTheme="minorEastAsia" w:hAnsi="Arial" w:cs="Times New Roman"/>
          <w:color w:val="000000"/>
          <w:lang w:val="en-GB" w:eastAsia="fr-FR"/>
        </w:rPr>
        <w:t>), 30 min when moderate plyometric exercises were undertaken (</w:t>
      </w:r>
      <w:r w:rsidR="00003DBF" w:rsidRPr="00003DBF">
        <w:rPr>
          <w:rFonts w:ascii="Arial" w:eastAsiaTheme="minorEastAsia" w:hAnsi="Arial" w:cs="Times New Roman"/>
          <w:color w:val="000000"/>
          <w:lang w:val="en-GB" w:eastAsia="fr-FR"/>
        </w:rPr>
        <w:t>Wednesdays</w:t>
      </w:r>
      <w:r w:rsidR="00B46DAB" w:rsidRPr="00003DBF">
        <w:rPr>
          <w:rFonts w:ascii="Arial" w:eastAsiaTheme="minorEastAsia" w:hAnsi="Arial" w:cs="Times New Roman"/>
          <w:color w:val="000000"/>
          <w:lang w:val="en-GB" w:eastAsia="fr-FR"/>
        </w:rPr>
        <w:t>), and 25 min if intensive plyometric exercises were performed (</w:t>
      </w:r>
      <w:r w:rsidR="00003DBF" w:rsidRPr="00003DBF">
        <w:rPr>
          <w:rFonts w:ascii="Arial" w:eastAsiaTheme="minorEastAsia" w:hAnsi="Arial" w:cs="Times New Roman"/>
          <w:color w:val="000000"/>
          <w:lang w:val="en-GB" w:eastAsia="fr-FR"/>
        </w:rPr>
        <w:t>Fridays</w:t>
      </w:r>
      <w:r w:rsidR="00B46DAB" w:rsidRPr="00003DBF">
        <w:rPr>
          <w:rFonts w:ascii="Arial" w:eastAsiaTheme="minorEastAsia" w:hAnsi="Arial" w:cs="Times New Roman"/>
          <w:color w:val="000000"/>
          <w:lang w:val="en-GB" w:eastAsia="fr-FR"/>
        </w:rPr>
        <w:t>).</w:t>
      </w:r>
    </w:p>
    <w:p w:rsidR="00C6399E" w:rsidRDefault="00C6399E" w:rsidP="00CF6BB4">
      <w:pPr>
        <w:jc w:val="lowKashida"/>
        <w:rPr>
          <w:rFonts w:ascii="Arial" w:hAnsi="Arial"/>
        </w:rPr>
      </w:pPr>
    </w:p>
    <w:p w:rsidR="00C6399E" w:rsidRDefault="00C6399E" w:rsidP="00C6399E">
      <w:pPr>
        <w:pBdr>
          <w:bottom w:val="single" w:sz="12" w:space="1" w:color="auto"/>
        </w:pBdr>
        <w:autoSpaceDE w:val="0"/>
        <w:autoSpaceDN w:val="0"/>
        <w:adjustRightInd w:val="0"/>
        <w:jc w:val="lowKashida"/>
        <w:rPr>
          <w:rFonts w:ascii="Arial" w:hAnsi="Arial" w:cs="Times New Roman"/>
          <w:b/>
          <w:color w:val="000000"/>
          <w:lang w:val="en-GB"/>
        </w:rPr>
      </w:pPr>
      <w:r>
        <w:rPr>
          <w:rFonts w:ascii="Arial" w:hAnsi="Arial" w:cs="Times New Roman"/>
          <w:b/>
          <w:color w:val="000000"/>
          <w:lang w:val="en-GB"/>
        </w:rPr>
        <w:t>Table 1. Programme of plyometric exercises.</w:t>
      </w:r>
    </w:p>
    <w:p w:rsidR="001D5C40" w:rsidRPr="00EE125E" w:rsidRDefault="001D5C40" w:rsidP="00CF6BB4">
      <w:pPr>
        <w:jc w:val="lowKashida"/>
        <w:rPr>
          <w:rFonts w:ascii="Arial" w:hAnsi="Arial"/>
        </w:rPr>
      </w:pPr>
    </w:p>
    <w:p w:rsidR="00197DCE" w:rsidRPr="00EE125E" w:rsidRDefault="00197DCE" w:rsidP="00CF6BB4">
      <w:pPr>
        <w:jc w:val="lowKashida"/>
        <w:rPr>
          <w:rFonts w:ascii="Arial" w:hAnsi="Arial" w:cs="TimesNewRoman,Bold"/>
          <w:b/>
          <w:bCs/>
          <w:color w:val="000000"/>
        </w:rPr>
      </w:pPr>
      <w:r w:rsidRPr="00EE125E">
        <w:rPr>
          <w:rFonts w:ascii="Arial" w:hAnsi="Arial" w:cs="TimesNewRoman,Bold"/>
          <w:b/>
          <w:bCs/>
          <w:i/>
          <w:color w:val="000000"/>
        </w:rPr>
        <w:t>Light plyometrics</w:t>
      </w:r>
      <w:r w:rsidRPr="00EE125E">
        <w:rPr>
          <w:rFonts w:ascii="Arial" w:hAnsi="Arial" w:cs="TimesNewRoman,Bold"/>
          <w:b/>
          <w:bCs/>
          <w:color w:val="000000"/>
        </w:rPr>
        <w:t xml:space="preserve">. </w:t>
      </w:r>
      <w:r w:rsidR="00DF7849">
        <w:rPr>
          <w:rFonts w:ascii="Arial" w:hAnsi="Arial" w:cs="TimesNewRoman,Bold"/>
          <w:bCs/>
          <w:color w:val="000000"/>
        </w:rPr>
        <w:t>L</w:t>
      </w:r>
      <w:r w:rsidRPr="00EE125E">
        <w:rPr>
          <w:rFonts w:ascii="Arial" w:hAnsi="Arial" w:cs="TimesNewRoman,Bold"/>
          <w:bCs/>
          <w:color w:val="000000"/>
        </w:rPr>
        <w:t>ight plyometrics lasted for 35 minutes, and included the use of low plinths, leaps through hoops</w:t>
      </w:r>
      <w:r w:rsidR="00D03751" w:rsidRPr="00EE125E">
        <w:rPr>
          <w:rFonts w:ascii="Arial" w:hAnsi="Arial" w:cs="TimesNewRoman,Bold"/>
          <w:bCs/>
          <w:color w:val="000000"/>
        </w:rPr>
        <w:t xml:space="preserve"> spaced 1.0 - 1.5 m apart</w:t>
      </w:r>
      <w:r w:rsidRPr="00EE125E">
        <w:rPr>
          <w:rFonts w:ascii="Arial" w:hAnsi="Arial" w:cs="TimesNewRoman,Bold"/>
          <w:bCs/>
          <w:color w:val="000000"/>
        </w:rPr>
        <w:t xml:space="preserve">, and skipping, taking </w:t>
      </w:r>
      <w:r w:rsidR="00D03751" w:rsidRPr="00EE125E">
        <w:rPr>
          <w:rFonts w:ascii="Arial" w:hAnsi="Arial" w:cs="TimesNewRoman,Bold"/>
          <w:bCs/>
          <w:color w:val="000000"/>
        </w:rPr>
        <w:t xml:space="preserve">stop-watch-timed </w:t>
      </w:r>
      <w:r w:rsidRPr="00EE125E">
        <w:rPr>
          <w:rFonts w:ascii="Arial" w:hAnsi="Arial" w:cs="TimesNewRoman,Bold"/>
          <w:bCs/>
          <w:color w:val="000000"/>
        </w:rPr>
        <w:t>rests of 1-3 min between each set.</w:t>
      </w:r>
    </w:p>
    <w:p w:rsidR="00197DCE" w:rsidRPr="00EE125E" w:rsidRDefault="00197DCE" w:rsidP="00CF6BB4">
      <w:pPr>
        <w:jc w:val="lowKashida"/>
        <w:rPr>
          <w:rFonts w:ascii="Arial" w:hAnsi="Arial" w:cs="TimesNewRoman,Bold"/>
          <w:b/>
          <w:bCs/>
          <w:color w:val="000000"/>
        </w:rPr>
      </w:pPr>
      <w:r w:rsidRPr="00EE125E">
        <w:rPr>
          <w:rFonts w:ascii="Arial" w:hAnsi="Arial" w:cs="TimesNewRoman,Bold"/>
          <w:b/>
          <w:bCs/>
          <w:i/>
          <w:color w:val="000000"/>
        </w:rPr>
        <w:t>Moderate plyometrics</w:t>
      </w:r>
      <w:r w:rsidRPr="00EE125E">
        <w:rPr>
          <w:rFonts w:ascii="Arial" w:hAnsi="Arial" w:cs="TimesNewRoman,Bold"/>
          <w:b/>
          <w:bCs/>
          <w:color w:val="000000"/>
        </w:rPr>
        <w:t xml:space="preserve">. </w:t>
      </w:r>
      <w:r w:rsidRPr="00EE125E">
        <w:rPr>
          <w:rFonts w:ascii="Arial" w:hAnsi="Arial" w:cs="TimesNewRoman,Bold"/>
          <w:bCs/>
          <w:color w:val="000000"/>
        </w:rPr>
        <w:t>Moderate plyometrics exercises lasted 30 minutes, and included jumping through hoops set at different angles, use of a jump rope, and jumping over benches, with 1-3 min rests between each set.</w:t>
      </w:r>
    </w:p>
    <w:p w:rsidR="00C6399E" w:rsidRDefault="00197DCE" w:rsidP="00CF6BB4">
      <w:pPr>
        <w:jc w:val="lowKashida"/>
        <w:rPr>
          <w:rFonts w:ascii="Arial" w:hAnsi="Arial"/>
        </w:rPr>
      </w:pPr>
      <w:r w:rsidRPr="00EE125E">
        <w:rPr>
          <w:rFonts w:ascii="Arial" w:hAnsi="Arial" w:cs="TimesNewRoman,Bold"/>
          <w:b/>
          <w:bCs/>
          <w:i/>
          <w:color w:val="000000"/>
        </w:rPr>
        <w:t>Intensive plyometrics</w:t>
      </w:r>
      <w:r w:rsidRPr="00EE125E">
        <w:rPr>
          <w:rFonts w:ascii="Arial" w:hAnsi="Arial" w:cs="TimesNewRoman,Bold"/>
          <w:b/>
          <w:bCs/>
          <w:color w:val="000000"/>
        </w:rPr>
        <w:t>.</w:t>
      </w:r>
      <w:r w:rsidRPr="00EE125E">
        <w:rPr>
          <w:rFonts w:ascii="Arial" w:hAnsi="Arial"/>
        </w:rPr>
        <w:t xml:space="preserve"> Intensive plyometric </w:t>
      </w:r>
      <w:r w:rsidR="00DF7849">
        <w:rPr>
          <w:rFonts w:ascii="Arial" w:hAnsi="Arial"/>
        </w:rPr>
        <w:t xml:space="preserve">exercises </w:t>
      </w:r>
      <w:r w:rsidRPr="00EE125E">
        <w:rPr>
          <w:rFonts w:ascii="Arial" w:hAnsi="Arial"/>
        </w:rPr>
        <w:t xml:space="preserve">lasted for 25 minutes, and included lateral jumps over </w:t>
      </w:r>
      <w:r w:rsidR="00D03751" w:rsidRPr="00EE125E">
        <w:rPr>
          <w:rFonts w:ascii="Arial" w:hAnsi="Arial"/>
        </w:rPr>
        <w:t>a Swedish bench</w:t>
      </w:r>
      <w:r w:rsidRPr="00EE125E">
        <w:rPr>
          <w:rFonts w:ascii="Arial" w:hAnsi="Arial"/>
        </w:rPr>
        <w:t xml:space="preserve"> (with a rebound on the bench), the use of high plinths and downward jumps</w:t>
      </w:r>
      <w:r w:rsidR="00D03751" w:rsidRPr="00EE125E">
        <w:rPr>
          <w:rFonts w:ascii="Arial" w:hAnsi="Arial"/>
        </w:rPr>
        <w:t xml:space="preserve"> of 0.3 m</w:t>
      </w:r>
      <w:r w:rsidR="00FE7967" w:rsidRPr="00EE125E">
        <w:rPr>
          <w:rFonts w:ascii="Arial" w:hAnsi="Arial"/>
        </w:rPr>
        <w:t xml:space="preserve">, with </w:t>
      </w:r>
      <w:r w:rsidRPr="00EE125E">
        <w:rPr>
          <w:rFonts w:ascii="Arial" w:hAnsi="Arial"/>
        </w:rPr>
        <w:t>3-5 minutes of rest between each set.</w:t>
      </w:r>
    </w:p>
    <w:p w:rsidR="00CF6BB4" w:rsidRPr="00CF6BB4" w:rsidRDefault="00C6399E" w:rsidP="00CF6BB4">
      <w:pPr>
        <w:jc w:val="lowKashida"/>
        <w:rPr>
          <w:rFonts w:ascii="Arial" w:hAnsi="Arial"/>
        </w:rPr>
      </w:pPr>
      <w:r>
        <w:rPr>
          <w:rFonts w:ascii="Arial" w:hAnsi="Arial"/>
        </w:rPr>
        <w:t>________________________________________________________________</w:t>
      </w:r>
    </w:p>
    <w:p w:rsidR="00F52F81" w:rsidRDefault="00F52F81" w:rsidP="00CF6BB4">
      <w:pPr>
        <w:jc w:val="lowKashida"/>
        <w:rPr>
          <w:rFonts w:ascii="Arial" w:hAnsi="Arial"/>
          <w:b/>
        </w:rPr>
      </w:pPr>
    </w:p>
    <w:p w:rsidR="00DF7849" w:rsidRDefault="005A610D" w:rsidP="00CF6BB4">
      <w:pPr>
        <w:jc w:val="lowKashida"/>
        <w:rPr>
          <w:rFonts w:ascii="Arial" w:hAnsi="Arial"/>
        </w:rPr>
      </w:pPr>
      <w:r w:rsidRPr="00EE125E">
        <w:rPr>
          <w:rFonts w:ascii="Arial" w:hAnsi="Arial"/>
          <w:b/>
        </w:rPr>
        <w:t>Experimental procedures</w:t>
      </w:r>
      <w:r w:rsidR="00D03751" w:rsidRPr="00EE125E">
        <w:rPr>
          <w:rFonts w:ascii="Arial" w:hAnsi="Arial"/>
          <w:b/>
        </w:rPr>
        <w:t xml:space="preserve">. </w:t>
      </w:r>
      <w:r w:rsidR="00D03751" w:rsidRPr="00EE125E">
        <w:rPr>
          <w:rFonts w:ascii="Arial" w:hAnsi="Arial"/>
        </w:rPr>
        <w:t xml:space="preserve"> </w:t>
      </w:r>
    </w:p>
    <w:p w:rsidR="005A610D" w:rsidRPr="00EE125E" w:rsidRDefault="00DF7849" w:rsidP="00CF6BB4">
      <w:pPr>
        <w:jc w:val="lowKashida"/>
        <w:rPr>
          <w:rFonts w:ascii="Arial" w:hAnsi="Arial"/>
        </w:rPr>
      </w:pPr>
      <w:r>
        <w:rPr>
          <w:rFonts w:ascii="Arial" w:hAnsi="Arial"/>
        </w:rPr>
        <w:t xml:space="preserve">     </w:t>
      </w:r>
      <w:r w:rsidR="00D03751" w:rsidRPr="00EE125E">
        <w:rPr>
          <w:rFonts w:ascii="Arial" w:hAnsi="Arial"/>
        </w:rPr>
        <w:t xml:space="preserve">Evaluations were made at 10.00 a.m., immediately before and two days after completing the plyometrics programme. Tests were performed in duplicate, and the best result was recorded. </w:t>
      </w:r>
    </w:p>
    <w:p w:rsidR="005A610D" w:rsidRPr="00EE125E" w:rsidRDefault="005A610D" w:rsidP="00CF6BB4">
      <w:pPr>
        <w:jc w:val="lowKashida"/>
        <w:rPr>
          <w:rFonts w:ascii="Arial" w:hAnsi="Arial"/>
        </w:rPr>
      </w:pPr>
      <w:r w:rsidRPr="00EE125E">
        <w:rPr>
          <w:rFonts w:ascii="Arial" w:hAnsi="Arial"/>
          <w:b/>
          <w:i/>
        </w:rPr>
        <w:t>Anthropometric assessments</w:t>
      </w:r>
      <w:r w:rsidRPr="00EE125E">
        <w:rPr>
          <w:rFonts w:ascii="Arial" w:hAnsi="Arial"/>
        </w:rPr>
        <w:t xml:space="preserve">. </w:t>
      </w:r>
    </w:p>
    <w:p w:rsidR="005A610D" w:rsidRPr="00EE125E" w:rsidRDefault="00DF7849" w:rsidP="00CF6BB4">
      <w:pPr>
        <w:jc w:val="lowKashida"/>
        <w:rPr>
          <w:rFonts w:ascii="Arial" w:hAnsi="Arial"/>
        </w:rPr>
      </w:pPr>
      <w:r>
        <w:rPr>
          <w:rFonts w:ascii="Arial" w:hAnsi="Arial"/>
        </w:rPr>
        <w:t xml:space="preserve">     </w:t>
      </w:r>
      <w:r w:rsidR="005A610D" w:rsidRPr="00EE125E">
        <w:rPr>
          <w:rFonts w:ascii="Arial" w:hAnsi="Arial"/>
        </w:rPr>
        <w:t>The maximal circumference</w:t>
      </w:r>
      <w:r>
        <w:rPr>
          <w:rFonts w:ascii="Arial" w:hAnsi="Arial"/>
        </w:rPr>
        <w:t>s</w:t>
      </w:r>
      <w:r w:rsidR="005A610D" w:rsidRPr="00EE125E">
        <w:rPr>
          <w:rFonts w:ascii="Arial" w:hAnsi="Arial"/>
        </w:rPr>
        <w:t xml:space="preserve"> of the hips, thighs and calves were measured with a tape as the gymnast stood on tiptoe with the arms at the side (Vandervalle, 1980).  Skinfolds chosen to overlie the muscles of interest were measured with a </w:t>
      </w:r>
      <w:r w:rsidR="001D5C40" w:rsidRPr="00EE125E">
        <w:rPr>
          <w:rFonts w:ascii="Arial" w:hAnsi="Arial"/>
        </w:rPr>
        <w:t xml:space="preserve">Harpenden </w:t>
      </w:r>
      <w:r w:rsidR="005A610D" w:rsidRPr="00EE125E">
        <w:rPr>
          <w:rFonts w:ascii="Arial" w:hAnsi="Arial"/>
        </w:rPr>
        <w:t>skinfold caliper (</w:t>
      </w:r>
      <w:r>
        <w:rPr>
          <w:rFonts w:ascii="Arial" w:hAnsi="Arial"/>
        </w:rPr>
        <w:t>Lange, Cambridg</w:t>
      </w:r>
      <w:r w:rsidR="001D5C40" w:rsidRPr="00EE125E">
        <w:rPr>
          <w:rFonts w:ascii="Arial" w:hAnsi="Arial"/>
        </w:rPr>
        <w:t>e</w:t>
      </w:r>
      <w:r>
        <w:rPr>
          <w:rFonts w:ascii="Arial" w:hAnsi="Arial"/>
        </w:rPr>
        <w:t>,</w:t>
      </w:r>
      <w:r w:rsidR="001D5C40" w:rsidRPr="00EE125E">
        <w:rPr>
          <w:rFonts w:ascii="Arial" w:hAnsi="Arial"/>
        </w:rPr>
        <w:t xml:space="preserve"> MA</w:t>
      </w:r>
      <w:r w:rsidR="005A610D" w:rsidRPr="00EE125E">
        <w:rPr>
          <w:rFonts w:ascii="Arial" w:hAnsi="Arial"/>
        </w:rPr>
        <w:t xml:space="preserve">). The folds examined were: </w:t>
      </w:r>
      <w:r w:rsidR="005A610D" w:rsidRPr="00EE125E">
        <w:rPr>
          <w:rFonts w:ascii="Arial" w:hAnsi="Arial"/>
          <w:i/>
        </w:rPr>
        <w:t>supra-iliac</w:t>
      </w:r>
      <w:r w:rsidR="005A610D" w:rsidRPr="00EE125E">
        <w:rPr>
          <w:rFonts w:ascii="Arial" w:hAnsi="Arial"/>
        </w:rPr>
        <w:t xml:space="preserve"> (70 mm above the iliac spine, in line with the anterior axillary border), </w:t>
      </w:r>
      <w:r w:rsidR="005A610D" w:rsidRPr="00EE125E">
        <w:rPr>
          <w:rFonts w:ascii="Arial" w:hAnsi="Arial"/>
          <w:i/>
        </w:rPr>
        <w:t>thigh</w:t>
      </w:r>
      <w:r w:rsidR="005A610D" w:rsidRPr="00EE125E">
        <w:rPr>
          <w:rFonts w:ascii="Arial" w:hAnsi="Arial"/>
        </w:rPr>
        <w:t xml:space="preserve"> (a vertical fold was raised on the front of the thigh) and </w:t>
      </w:r>
      <w:r w:rsidR="005A610D" w:rsidRPr="00EE125E">
        <w:rPr>
          <w:rFonts w:ascii="Arial" w:hAnsi="Arial"/>
          <w:i/>
        </w:rPr>
        <w:t>calf</w:t>
      </w:r>
      <w:r w:rsidR="005A610D" w:rsidRPr="00EE125E">
        <w:rPr>
          <w:rFonts w:ascii="Arial" w:hAnsi="Arial"/>
        </w:rPr>
        <w:t xml:space="preserve"> (a vertical fold on the posterior surface of the </w:t>
      </w:r>
      <w:proofErr w:type="gramStart"/>
      <w:r w:rsidR="005A610D" w:rsidRPr="00EE125E">
        <w:rPr>
          <w:rFonts w:ascii="Arial" w:hAnsi="Arial"/>
        </w:rPr>
        <w:t>leg )</w:t>
      </w:r>
      <w:proofErr w:type="gramEnd"/>
      <w:r w:rsidR="00B96AD9" w:rsidRPr="00EE125E">
        <w:rPr>
          <w:rFonts w:ascii="Arial" w:hAnsi="Arial"/>
        </w:rPr>
        <w:t xml:space="preserve">. </w:t>
      </w:r>
    </w:p>
    <w:p w:rsidR="00B96AD9" w:rsidRPr="00EE125E" w:rsidRDefault="00B96AD9" w:rsidP="00CF6BB4">
      <w:pPr>
        <w:jc w:val="lowKashida"/>
        <w:rPr>
          <w:rFonts w:ascii="Arial" w:hAnsi="Arial"/>
          <w:b/>
        </w:rPr>
      </w:pPr>
      <w:r w:rsidRPr="00DF7849">
        <w:rPr>
          <w:rFonts w:ascii="Arial" w:hAnsi="Arial"/>
          <w:b/>
          <w:i/>
        </w:rPr>
        <w:t>Jumping ability</w:t>
      </w:r>
      <w:r w:rsidRPr="00EE125E">
        <w:rPr>
          <w:rFonts w:ascii="Arial" w:hAnsi="Arial"/>
          <w:b/>
        </w:rPr>
        <w:t>.</w:t>
      </w:r>
    </w:p>
    <w:p w:rsidR="00B96AD9" w:rsidRPr="00EE125E" w:rsidRDefault="00DF7849" w:rsidP="00CF6BB4">
      <w:pPr>
        <w:jc w:val="lowKashida"/>
        <w:rPr>
          <w:rFonts w:ascii="Arial" w:hAnsi="Arial"/>
        </w:rPr>
      </w:pPr>
      <w:r>
        <w:rPr>
          <w:rFonts w:ascii="Arial" w:hAnsi="Arial"/>
          <w:b/>
        </w:rPr>
        <w:t xml:space="preserve">    </w:t>
      </w:r>
      <w:r w:rsidR="00B96AD9" w:rsidRPr="00EE125E">
        <w:rPr>
          <w:rFonts w:ascii="Arial" w:hAnsi="Arial"/>
        </w:rPr>
        <w:t xml:space="preserve">Jumping ability was assessed by </w:t>
      </w:r>
      <w:r>
        <w:rPr>
          <w:rFonts w:ascii="Arial" w:hAnsi="Arial"/>
        </w:rPr>
        <w:t>a</w:t>
      </w:r>
      <w:r w:rsidR="00B96AD9" w:rsidRPr="00EE125E">
        <w:rPr>
          <w:rFonts w:ascii="Arial" w:hAnsi="Arial"/>
        </w:rPr>
        <w:t xml:space="preserve"> counter movement jum</w:t>
      </w:r>
      <w:r>
        <w:rPr>
          <w:rFonts w:ascii="Arial" w:hAnsi="Arial"/>
        </w:rPr>
        <w:t>p</w:t>
      </w:r>
      <w:r w:rsidR="00B96AD9" w:rsidRPr="00EE125E">
        <w:rPr>
          <w:rFonts w:ascii="Arial" w:hAnsi="Arial"/>
        </w:rPr>
        <w:t xml:space="preserve"> and </w:t>
      </w:r>
      <w:r>
        <w:rPr>
          <w:rFonts w:ascii="Arial" w:hAnsi="Arial"/>
        </w:rPr>
        <w:t>a</w:t>
      </w:r>
      <w:r w:rsidR="00B96AD9" w:rsidRPr="00EE125E">
        <w:rPr>
          <w:rFonts w:ascii="Arial" w:hAnsi="Arial"/>
        </w:rPr>
        <w:t xml:space="preserve"> counter-movement jump with the arms </w:t>
      </w:r>
      <w:r>
        <w:rPr>
          <w:rFonts w:ascii="Arial" w:hAnsi="Arial"/>
        </w:rPr>
        <w:t xml:space="preserve">hanging </w:t>
      </w:r>
      <w:r w:rsidR="00B96AD9" w:rsidRPr="00EE125E">
        <w:rPr>
          <w:rFonts w:ascii="Arial" w:hAnsi="Arial"/>
        </w:rPr>
        <w:t>free</w:t>
      </w:r>
      <w:r>
        <w:rPr>
          <w:rFonts w:ascii="Arial" w:hAnsi="Arial"/>
        </w:rPr>
        <w:t>ly</w:t>
      </w:r>
      <w:r w:rsidR="00B96AD9" w:rsidRPr="00EE125E">
        <w:rPr>
          <w:rFonts w:ascii="Arial" w:hAnsi="Arial"/>
        </w:rPr>
        <w:t>.</w:t>
      </w:r>
      <w:r w:rsidR="00B46DAB">
        <w:rPr>
          <w:rFonts w:ascii="Arial" w:hAnsi="Arial"/>
        </w:rPr>
        <w:t xml:space="preserve"> </w:t>
      </w:r>
      <w:r w:rsidR="00B46DAB" w:rsidRPr="0065392C">
        <w:rPr>
          <w:rFonts w:ascii="Arial" w:hAnsi="Arial"/>
        </w:rPr>
        <w:t xml:space="preserve">Data were collected </w:t>
      </w:r>
      <w:r w:rsidR="00B46DAB" w:rsidRPr="0065392C">
        <w:rPr>
          <w:rFonts w:ascii="Arial" w:hAnsi="Arial" w:cs="Times New Roman"/>
          <w:color w:val="000000"/>
          <w:lang w:val="en-GB"/>
        </w:rPr>
        <w:t xml:space="preserve">using an Opto-jump optical measurement system (Microgate, Bolzano, Italy) to assess flight-time derived jump heights and contact times and thus assess power and relaxation to 1 msec; such data </w:t>
      </w:r>
      <w:r w:rsidR="00877CCA" w:rsidRPr="0065392C">
        <w:rPr>
          <w:rFonts w:ascii="Arial" w:hAnsi="Arial" w:cs="Times New Roman"/>
          <w:color w:val="000000"/>
          <w:lang w:val="en-GB"/>
        </w:rPr>
        <w:t xml:space="preserve">are reliable and valid, </w:t>
      </w:r>
      <w:r w:rsidR="00B46DAB" w:rsidRPr="0065392C">
        <w:rPr>
          <w:rFonts w:ascii="Arial" w:hAnsi="Arial" w:cs="Times New Roman"/>
          <w:color w:val="000000"/>
          <w:lang w:val="en-GB"/>
        </w:rPr>
        <w:t>correlat</w:t>
      </w:r>
      <w:r w:rsidR="00877CCA" w:rsidRPr="0065392C">
        <w:rPr>
          <w:rFonts w:ascii="Arial" w:hAnsi="Arial" w:cs="Times New Roman"/>
          <w:color w:val="000000"/>
          <w:lang w:val="en-GB"/>
        </w:rPr>
        <w:t>ing</w:t>
      </w:r>
      <w:r w:rsidR="00B46DAB" w:rsidRPr="0065392C">
        <w:rPr>
          <w:rFonts w:ascii="Arial" w:hAnsi="Arial" w:cs="Times New Roman"/>
          <w:color w:val="000000"/>
          <w:lang w:val="en-GB"/>
        </w:rPr>
        <w:t xml:space="preserve"> closely with force-plate estimates (Glatthorn et al., 2011) of the same variables, and </w:t>
      </w:r>
      <w:r w:rsidR="00877CCA" w:rsidRPr="0065392C">
        <w:rPr>
          <w:rFonts w:ascii="Arial" w:hAnsi="Arial" w:cs="Times New Roman"/>
          <w:color w:val="000000"/>
          <w:lang w:val="en-GB"/>
        </w:rPr>
        <w:t xml:space="preserve">showing acceptable stability </w:t>
      </w:r>
      <w:r w:rsidR="00B46DAB" w:rsidRPr="0065392C">
        <w:rPr>
          <w:rFonts w:ascii="Arial" w:hAnsi="Arial" w:cs="Times New Roman"/>
          <w:color w:val="000000"/>
          <w:lang w:val="en-GB"/>
        </w:rPr>
        <w:t>in control groups (</w:t>
      </w:r>
      <w:r w:rsidR="00AB1905" w:rsidRPr="0065392C">
        <w:rPr>
          <w:rFonts w:ascii="Arial" w:hAnsi="Arial" w:cs="Times New Roman"/>
          <w:lang w:val="en-GB"/>
        </w:rPr>
        <w:t>Taktak</w:t>
      </w:r>
      <w:r w:rsidR="00AB1905" w:rsidRPr="0065392C">
        <w:rPr>
          <w:rFonts w:ascii="Arial" w:hAnsi="Arial" w:cs="Times New Roman"/>
          <w:color w:val="FF0000"/>
          <w:lang w:val="en-GB"/>
        </w:rPr>
        <w:t xml:space="preserve"> </w:t>
      </w:r>
      <w:r w:rsidR="00B46DAB" w:rsidRPr="0065392C">
        <w:rPr>
          <w:rFonts w:ascii="Arial" w:hAnsi="Arial" w:cs="Times New Roman"/>
          <w:color w:val="000000"/>
          <w:lang w:val="en-GB"/>
        </w:rPr>
        <w:t>et al., 2013).</w:t>
      </w:r>
      <w:r w:rsidR="00B46DAB" w:rsidRPr="009E5F02">
        <w:rPr>
          <w:rFonts w:ascii="Arial" w:hAnsi="Arial" w:cs="Times New Roman"/>
          <w:color w:val="000000"/>
          <w:lang w:val="en-GB"/>
        </w:rPr>
        <w:t xml:space="preserve">  </w:t>
      </w:r>
    </w:p>
    <w:p w:rsidR="00B96AD9" w:rsidRPr="00EE125E" w:rsidRDefault="00B96AD9" w:rsidP="00CF6BB4">
      <w:pPr>
        <w:jc w:val="lowKashida"/>
        <w:rPr>
          <w:rFonts w:ascii="Arial" w:hAnsi="Arial" w:cs="Times New Roman"/>
          <w:color w:val="000000"/>
          <w:lang w:val="en-GB"/>
        </w:rPr>
      </w:pPr>
      <w:proofErr w:type="gramStart"/>
      <w:r w:rsidRPr="00DF7849">
        <w:rPr>
          <w:rFonts w:ascii="Arial" w:hAnsi="Arial" w:cs="Times New Roman"/>
          <w:i/>
          <w:color w:val="000000"/>
          <w:lang w:val="en-GB"/>
        </w:rPr>
        <w:t>Counter-movement jump (CMJ).</w:t>
      </w:r>
      <w:proofErr w:type="gramEnd"/>
      <w:r w:rsidRPr="00EE125E">
        <w:rPr>
          <w:rFonts w:ascii="Arial" w:hAnsi="Arial" w:cs="Times New Roman"/>
          <w:i/>
          <w:color w:val="000000"/>
          <w:lang w:val="en-GB"/>
        </w:rPr>
        <w:t xml:space="preserve"> </w:t>
      </w:r>
      <w:r w:rsidRPr="00EE125E">
        <w:rPr>
          <w:rFonts w:ascii="Arial" w:hAnsi="Arial" w:cs="Times New Roman"/>
          <w:color w:val="000000"/>
          <w:lang w:val="en-GB"/>
        </w:rPr>
        <w:t xml:space="preserve">A single jump was made from the erect position. </w:t>
      </w:r>
      <w:r w:rsidR="00DF7849">
        <w:rPr>
          <w:rFonts w:ascii="Arial" w:hAnsi="Arial" w:cs="Times New Roman"/>
          <w:color w:val="000000"/>
          <w:lang w:val="en-GB"/>
        </w:rPr>
        <w:t>The</w:t>
      </w:r>
      <w:r w:rsidRPr="00EE125E">
        <w:rPr>
          <w:rFonts w:ascii="Arial" w:hAnsi="Arial" w:cs="Times New Roman"/>
          <w:color w:val="000000"/>
          <w:lang w:val="en-GB"/>
        </w:rPr>
        <w:t xml:space="preserve"> subject stood with her hands on her hips, making a flexion-extension movement of the lower limbs; after landing on the ground, she made a rebound jump as high as possible.</w:t>
      </w:r>
    </w:p>
    <w:p w:rsidR="00B96AD9" w:rsidRPr="00EE125E" w:rsidRDefault="00B96AD9" w:rsidP="00CF6BB4">
      <w:pPr>
        <w:jc w:val="lowKashida"/>
        <w:rPr>
          <w:rFonts w:ascii="Arial" w:hAnsi="Arial" w:cs="Times New Roman"/>
          <w:i/>
          <w:color w:val="000000"/>
          <w:lang w:val="en-GB"/>
        </w:rPr>
      </w:pPr>
      <w:proofErr w:type="gramStart"/>
      <w:r w:rsidRPr="00DF7849">
        <w:rPr>
          <w:rFonts w:ascii="Arial" w:hAnsi="Arial" w:cs="Times New Roman"/>
          <w:i/>
          <w:color w:val="000000"/>
          <w:lang w:val="en-GB"/>
        </w:rPr>
        <w:t>The free arm</w:t>
      </w:r>
      <w:r w:rsidR="00DF7849" w:rsidRPr="00DF7849">
        <w:rPr>
          <w:rFonts w:ascii="Arial" w:hAnsi="Arial" w:cs="Times New Roman"/>
          <w:i/>
          <w:color w:val="000000"/>
          <w:lang w:val="en-GB"/>
        </w:rPr>
        <w:t xml:space="preserve"> counter-movement jump (CMJ-fa).</w:t>
      </w:r>
      <w:proofErr w:type="gramEnd"/>
      <w:r w:rsidRPr="00EE125E">
        <w:rPr>
          <w:rFonts w:ascii="Arial" w:hAnsi="Arial" w:cs="Times New Roman"/>
          <w:color w:val="000000"/>
          <w:lang w:val="en-GB"/>
        </w:rPr>
        <w:t xml:space="preserve"> A single jump was made from the erect position, with the arms hanging freely, and allowing a counter-movement. </w:t>
      </w:r>
    </w:p>
    <w:p w:rsidR="00B96AD9" w:rsidRPr="00EE125E" w:rsidRDefault="00D03751" w:rsidP="00CF6BB4">
      <w:pPr>
        <w:jc w:val="lowKashida"/>
        <w:rPr>
          <w:rFonts w:ascii="Arial" w:hAnsi="Arial"/>
          <w:b/>
        </w:rPr>
      </w:pPr>
      <w:r w:rsidRPr="00EE125E">
        <w:rPr>
          <w:rFonts w:ascii="Arial" w:hAnsi="Arial"/>
          <w:b/>
        </w:rPr>
        <w:t xml:space="preserve">Statistical procedures. </w:t>
      </w:r>
    </w:p>
    <w:p w:rsidR="00C26612" w:rsidRPr="00EE125E" w:rsidRDefault="00DF7849" w:rsidP="00CF6BB4">
      <w:pPr>
        <w:jc w:val="lowKashida"/>
        <w:rPr>
          <w:rFonts w:ascii="Arial" w:hAnsi="Arial"/>
        </w:rPr>
      </w:pPr>
      <w:r>
        <w:rPr>
          <w:rFonts w:ascii="Arial" w:hAnsi="Arial"/>
        </w:rPr>
        <w:t xml:space="preserve">     </w:t>
      </w:r>
      <w:r w:rsidR="00D03751" w:rsidRPr="00EE125E">
        <w:rPr>
          <w:rFonts w:ascii="Arial" w:hAnsi="Arial"/>
        </w:rPr>
        <w:t>All data were analyzed</w:t>
      </w:r>
      <w:r w:rsidR="00D03751" w:rsidRPr="00EE125E">
        <w:rPr>
          <w:rFonts w:ascii="Arial" w:hAnsi="Arial"/>
          <w:b/>
        </w:rPr>
        <w:t xml:space="preserve"> </w:t>
      </w:r>
      <w:r w:rsidR="00D03751" w:rsidRPr="00EE125E">
        <w:rPr>
          <w:rFonts w:ascii="Arial" w:hAnsi="Arial"/>
        </w:rPr>
        <w:t>using the Statistica 6.0 software</w:t>
      </w:r>
      <w:r w:rsidR="00C26612" w:rsidRPr="00EE125E">
        <w:rPr>
          <w:rFonts w:ascii="Arial" w:hAnsi="Arial"/>
        </w:rPr>
        <w:t xml:space="preserve"> </w:t>
      </w:r>
      <w:r w:rsidR="00C26612" w:rsidRPr="00EE125E">
        <w:rPr>
          <w:rFonts w:ascii="Arial" w:hAnsi="Arial" w:cs="Times New Roman"/>
          <w:color w:val="000000"/>
          <w:lang w:val="en-GB"/>
        </w:rPr>
        <w:t xml:space="preserve">(StatSoft, Tulsa, OK), with calculation </w:t>
      </w:r>
      <w:r w:rsidR="00D03751" w:rsidRPr="00EE125E">
        <w:rPr>
          <w:rFonts w:ascii="Arial" w:hAnsi="Arial"/>
        </w:rPr>
        <w:t xml:space="preserve">of means, </w:t>
      </w:r>
      <w:r w:rsidR="00C26612" w:rsidRPr="00EE125E">
        <w:rPr>
          <w:rFonts w:ascii="Arial" w:hAnsi="Arial"/>
        </w:rPr>
        <w:t>2-way ANOVAs (group x time) and</w:t>
      </w:r>
      <w:r w:rsidR="00D03751" w:rsidRPr="00EE125E">
        <w:rPr>
          <w:rFonts w:ascii="Arial" w:hAnsi="Arial"/>
        </w:rPr>
        <w:t xml:space="preserve"> Post-Hoc </w:t>
      </w:r>
      <w:r w:rsidR="00C26612" w:rsidRPr="00EE125E">
        <w:rPr>
          <w:rFonts w:ascii="Arial" w:hAnsi="Arial"/>
        </w:rPr>
        <w:t xml:space="preserve">analysis by the </w:t>
      </w:r>
      <w:r w:rsidR="00D03751" w:rsidRPr="00EE125E">
        <w:rPr>
          <w:rFonts w:ascii="Arial" w:hAnsi="Arial"/>
        </w:rPr>
        <w:t>LSD test</w:t>
      </w:r>
      <w:r w:rsidR="00C26612" w:rsidRPr="00EE125E">
        <w:rPr>
          <w:rFonts w:ascii="Arial" w:hAnsi="Arial"/>
        </w:rPr>
        <w:t>, with statistical significance set at p</w:t>
      </w:r>
      <w:r w:rsidR="00D03751" w:rsidRPr="00EE125E">
        <w:rPr>
          <w:rFonts w:ascii="Arial" w:hAnsi="Arial"/>
        </w:rPr>
        <w:t xml:space="preserve"> &lt;0.05.</w:t>
      </w:r>
    </w:p>
    <w:p w:rsidR="00C26612" w:rsidRPr="00EE125E" w:rsidRDefault="00C26612" w:rsidP="00CF6BB4">
      <w:pPr>
        <w:jc w:val="lowKashida"/>
        <w:rPr>
          <w:rFonts w:ascii="Arial" w:hAnsi="Arial"/>
        </w:rPr>
      </w:pPr>
    </w:p>
    <w:p w:rsidR="00C26612" w:rsidRPr="00EE125E" w:rsidRDefault="00C26612" w:rsidP="00CF6BB4">
      <w:pPr>
        <w:jc w:val="lowKashida"/>
        <w:rPr>
          <w:rFonts w:ascii="Arial" w:hAnsi="Arial"/>
          <w:b/>
        </w:rPr>
      </w:pPr>
      <w:r w:rsidRPr="00EE125E">
        <w:rPr>
          <w:rFonts w:ascii="Arial" w:hAnsi="Arial"/>
          <w:b/>
        </w:rPr>
        <w:t>Results.</w:t>
      </w:r>
    </w:p>
    <w:p w:rsidR="00503F8E" w:rsidRDefault="00DF7849" w:rsidP="00CF6BB4">
      <w:pPr>
        <w:jc w:val="lowKashida"/>
        <w:rPr>
          <w:rFonts w:ascii="Arial" w:hAnsi="Arial"/>
        </w:rPr>
      </w:pPr>
      <w:r>
        <w:rPr>
          <w:rFonts w:ascii="Arial" w:hAnsi="Arial"/>
        </w:rPr>
        <w:t xml:space="preserve">     </w:t>
      </w:r>
      <w:r w:rsidR="001D5C40" w:rsidRPr="00EE125E">
        <w:rPr>
          <w:rFonts w:ascii="Arial" w:hAnsi="Arial"/>
        </w:rPr>
        <w:t>The body mass of both groups remained unchanged over the 8 weeks of observation</w:t>
      </w:r>
      <w:r w:rsidR="00042339" w:rsidRPr="00EE125E">
        <w:rPr>
          <w:rFonts w:ascii="Arial" w:hAnsi="Arial"/>
        </w:rPr>
        <w:t xml:space="preserve"> (experimental group initially 57.5 ± 3.6 kg, finally 56.9 ±4.1 kg; control group 56.9 ±</w:t>
      </w:r>
      <w:r w:rsidR="00B10A7B">
        <w:rPr>
          <w:rFonts w:ascii="Arial" w:hAnsi="Arial"/>
        </w:rPr>
        <w:t xml:space="preserve"> 3.4 kg vs. 56.3 ± 56.3 3.7 kg)</w:t>
      </w:r>
      <w:r w:rsidR="001D5C40" w:rsidRPr="00EE125E">
        <w:rPr>
          <w:rFonts w:ascii="Arial" w:hAnsi="Arial"/>
        </w:rPr>
        <w:t>.</w:t>
      </w:r>
      <w:r w:rsidR="00C26612" w:rsidRPr="00EE125E">
        <w:rPr>
          <w:rFonts w:ascii="Arial" w:hAnsi="Arial"/>
        </w:rPr>
        <w:t xml:space="preserve"> </w:t>
      </w:r>
      <w:r w:rsidR="001D5C40" w:rsidRPr="00EE125E">
        <w:rPr>
          <w:rFonts w:ascii="Arial" w:hAnsi="Arial"/>
        </w:rPr>
        <w:t xml:space="preserve"> The </w:t>
      </w:r>
      <w:r w:rsidR="00B96AD9" w:rsidRPr="00EE125E">
        <w:rPr>
          <w:rFonts w:ascii="Arial" w:hAnsi="Arial"/>
        </w:rPr>
        <w:t xml:space="preserve">jumping performance of the control group remained very stable from initial to final measurements, but </w:t>
      </w:r>
      <w:r w:rsidR="00B10A7B" w:rsidRPr="00EE125E">
        <w:rPr>
          <w:rFonts w:ascii="Arial" w:hAnsi="Arial"/>
        </w:rPr>
        <w:t xml:space="preserve">following the plyometric training </w:t>
      </w:r>
      <w:r w:rsidR="00B96AD9" w:rsidRPr="00EE125E">
        <w:rPr>
          <w:rFonts w:ascii="Arial" w:hAnsi="Arial"/>
        </w:rPr>
        <w:t xml:space="preserve">the </w:t>
      </w:r>
      <w:r w:rsidR="001D5C40" w:rsidRPr="00EE125E">
        <w:rPr>
          <w:rFonts w:ascii="Arial" w:hAnsi="Arial"/>
        </w:rPr>
        <w:t xml:space="preserve">experimental group showed a substantial increase of </w:t>
      </w:r>
      <w:r w:rsidR="00B96AD9" w:rsidRPr="00EE125E">
        <w:rPr>
          <w:rFonts w:ascii="Arial" w:hAnsi="Arial"/>
        </w:rPr>
        <w:t xml:space="preserve">both counter-movement jump and counter-movement jump with free arms </w:t>
      </w:r>
      <w:r w:rsidR="001D5C40" w:rsidRPr="00EE125E">
        <w:rPr>
          <w:rFonts w:ascii="Arial" w:hAnsi="Arial"/>
        </w:rPr>
        <w:t xml:space="preserve">(Table </w:t>
      </w:r>
      <w:r w:rsidR="00877CCA">
        <w:rPr>
          <w:rFonts w:ascii="Arial" w:hAnsi="Arial"/>
        </w:rPr>
        <w:t>2</w:t>
      </w:r>
      <w:r w:rsidR="001D5C40" w:rsidRPr="00EE125E">
        <w:rPr>
          <w:rFonts w:ascii="Arial" w:hAnsi="Arial"/>
        </w:rPr>
        <w:t xml:space="preserve">). </w:t>
      </w:r>
    </w:p>
    <w:p w:rsidR="00503F8E" w:rsidRDefault="00503F8E" w:rsidP="00CF6BB4">
      <w:pPr>
        <w:jc w:val="lowKashida"/>
        <w:rPr>
          <w:rFonts w:ascii="Arial" w:hAnsi="Arial"/>
        </w:rPr>
      </w:pPr>
    </w:p>
    <w:p w:rsidR="00503F8E" w:rsidRPr="00AB1905" w:rsidRDefault="00503F8E" w:rsidP="00503F8E">
      <w:pPr>
        <w:autoSpaceDE w:val="0"/>
        <w:autoSpaceDN w:val="0"/>
        <w:adjustRightInd w:val="0"/>
        <w:rPr>
          <w:rFonts w:ascii="Arial" w:hAnsi="Arial" w:cs="Times New Roman"/>
          <w:b/>
          <w:bCs/>
          <w:color w:val="000000"/>
        </w:rPr>
      </w:pPr>
      <w:r w:rsidRPr="00EE125E">
        <w:rPr>
          <w:rFonts w:ascii="Arial" w:hAnsi="Arial"/>
          <w:b/>
          <w:bCs/>
          <w:color w:val="000000"/>
          <w:szCs w:val="28"/>
        </w:rPr>
        <w:t xml:space="preserve">Table </w:t>
      </w:r>
      <w:r w:rsidR="00877CCA">
        <w:rPr>
          <w:rFonts w:ascii="Arial" w:hAnsi="Arial"/>
          <w:b/>
          <w:bCs/>
          <w:color w:val="000000"/>
          <w:szCs w:val="28"/>
        </w:rPr>
        <w:t>2</w:t>
      </w:r>
      <w:r w:rsidRPr="00EE125E">
        <w:rPr>
          <w:rFonts w:ascii="Arial" w:hAnsi="Arial"/>
          <w:b/>
          <w:bCs/>
          <w:color w:val="000000"/>
          <w:szCs w:val="28"/>
        </w:rPr>
        <w:t>.</w:t>
      </w:r>
      <w:r w:rsidRPr="00EE125E">
        <w:rPr>
          <w:rFonts w:ascii="Arial" w:hAnsi="Arial"/>
          <w:b/>
          <w:bCs/>
          <w:color w:val="000000"/>
          <w:sz w:val="28"/>
          <w:szCs w:val="28"/>
        </w:rPr>
        <w:t xml:space="preserve"> </w:t>
      </w:r>
      <w:r w:rsidRPr="00EE125E">
        <w:rPr>
          <w:rFonts w:ascii="Arial" w:hAnsi="Arial"/>
          <w:bCs/>
          <w:color w:val="000000"/>
          <w:szCs w:val="28"/>
        </w:rPr>
        <w:t xml:space="preserve">Scores for the counter-movement jump (CMJ) and counter-movement jump with the arms </w:t>
      </w:r>
      <w:r>
        <w:rPr>
          <w:rFonts w:ascii="Arial" w:hAnsi="Arial"/>
          <w:bCs/>
          <w:color w:val="000000"/>
          <w:szCs w:val="28"/>
        </w:rPr>
        <w:t xml:space="preserve">hanging </w:t>
      </w:r>
      <w:r w:rsidRPr="00EE125E">
        <w:rPr>
          <w:rFonts w:ascii="Arial" w:hAnsi="Arial"/>
          <w:bCs/>
          <w:color w:val="000000"/>
          <w:szCs w:val="28"/>
        </w:rPr>
        <w:t>free</w:t>
      </w:r>
      <w:r>
        <w:rPr>
          <w:rFonts w:ascii="Arial" w:hAnsi="Arial"/>
          <w:bCs/>
          <w:color w:val="000000"/>
          <w:szCs w:val="28"/>
        </w:rPr>
        <w:t>ly</w:t>
      </w:r>
      <w:r w:rsidRPr="00EE125E">
        <w:rPr>
          <w:rFonts w:ascii="Arial" w:hAnsi="Arial"/>
          <w:b/>
          <w:bCs/>
          <w:color w:val="000000"/>
          <w:sz w:val="28"/>
          <w:szCs w:val="28"/>
        </w:rPr>
        <w:t xml:space="preserve"> </w:t>
      </w:r>
      <w:r w:rsidRPr="00EE125E">
        <w:rPr>
          <w:rFonts w:ascii="Arial" w:hAnsi="Arial"/>
          <w:bCs/>
          <w:color w:val="000000"/>
          <w:szCs w:val="28"/>
        </w:rPr>
        <w:t>(CMJ af)</w:t>
      </w:r>
      <w:r>
        <w:rPr>
          <w:rFonts w:ascii="Arial" w:hAnsi="Arial"/>
          <w:bCs/>
          <w:color w:val="000000"/>
          <w:szCs w:val="28"/>
        </w:rPr>
        <w:t>,</w:t>
      </w:r>
      <w:r w:rsidRPr="00EE125E">
        <w:rPr>
          <w:rFonts w:ascii="Arial" w:hAnsi="Arial"/>
          <w:bCs/>
          <w:color w:val="000000"/>
          <w:szCs w:val="32"/>
        </w:rPr>
        <w:t xml:space="preserve"> before and following an 8 week interval when the experimental group </w:t>
      </w:r>
      <w:r>
        <w:rPr>
          <w:rFonts w:ascii="Arial" w:hAnsi="Arial"/>
          <w:bCs/>
          <w:color w:val="000000"/>
          <w:szCs w:val="32"/>
        </w:rPr>
        <w:t>completed</w:t>
      </w:r>
      <w:r w:rsidRPr="00EE125E">
        <w:rPr>
          <w:rFonts w:ascii="Arial" w:hAnsi="Arial"/>
          <w:bCs/>
          <w:color w:val="000000"/>
          <w:szCs w:val="32"/>
        </w:rPr>
        <w:t xml:space="preserve"> a course of 24 plyometric training sessions (</w:t>
      </w:r>
      <w:r>
        <w:rPr>
          <w:rFonts w:ascii="Arial" w:hAnsi="Arial"/>
          <w:bCs/>
          <w:color w:val="000000"/>
          <w:szCs w:val="32"/>
        </w:rPr>
        <w:t>m</w:t>
      </w:r>
      <w:r w:rsidRPr="00EE125E">
        <w:rPr>
          <w:rFonts w:ascii="Arial" w:hAnsi="Arial"/>
          <w:bCs/>
          <w:color w:val="000000"/>
          <w:szCs w:val="32"/>
        </w:rPr>
        <w:t xml:space="preserve">ean ± SD of data). </w:t>
      </w:r>
    </w:p>
    <w:p w:rsidR="00503F8E" w:rsidRPr="00AB1905" w:rsidRDefault="00503F8E" w:rsidP="00503F8E">
      <w:pPr>
        <w:pStyle w:val="ListParagraph"/>
        <w:autoSpaceDE w:val="0"/>
        <w:autoSpaceDN w:val="0"/>
        <w:adjustRightInd w:val="0"/>
        <w:spacing w:after="0" w:line="240" w:lineRule="auto"/>
        <w:rPr>
          <w:rFonts w:ascii="Arial" w:hAnsi="Arial" w:cs="Times New Roman"/>
          <w:b/>
          <w:bCs/>
          <w:color w:val="000000"/>
          <w:sz w:val="40"/>
          <w:szCs w:val="40"/>
          <w:lang w:val="en-US"/>
        </w:rPr>
      </w:pPr>
    </w:p>
    <w:tbl>
      <w:tblPr>
        <w:tblStyle w:val="TableGrid"/>
        <w:tblW w:w="9072" w:type="dxa"/>
        <w:tblInd w:w="108" w:type="dxa"/>
        <w:tblLook w:val="04A0"/>
      </w:tblPr>
      <w:tblGrid>
        <w:gridCol w:w="2058"/>
        <w:gridCol w:w="1840"/>
        <w:gridCol w:w="1830"/>
        <w:gridCol w:w="1659"/>
        <w:gridCol w:w="1685"/>
      </w:tblGrid>
      <w:tr w:rsidR="00503F8E" w:rsidRPr="00EE125E">
        <w:tc>
          <w:tcPr>
            <w:tcW w:w="2089" w:type="dxa"/>
          </w:tcPr>
          <w:p w:rsidR="00503F8E" w:rsidRPr="00EE125E" w:rsidRDefault="00503F8E" w:rsidP="00CF6BB4">
            <w:pPr>
              <w:autoSpaceDE w:val="0"/>
              <w:autoSpaceDN w:val="0"/>
              <w:adjustRightInd w:val="0"/>
              <w:jc w:val="center"/>
              <w:rPr>
                <w:rFonts w:ascii="Arial" w:hAnsi="Arial" w:cs="Times New Roman"/>
                <w:b/>
                <w:bCs/>
                <w:sz w:val="24"/>
                <w:szCs w:val="28"/>
              </w:rPr>
            </w:pPr>
            <w:r w:rsidRPr="00EE125E">
              <w:rPr>
                <w:rFonts w:ascii="Arial" w:hAnsi="Arial" w:cs="Times New Roman"/>
                <w:b/>
                <w:bCs/>
                <w:sz w:val="24"/>
                <w:szCs w:val="28"/>
              </w:rPr>
              <w:t>Scores (m)</w:t>
            </w: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8"/>
              </w:rPr>
            </w:pPr>
          </w:p>
        </w:tc>
        <w:tc>
          <w:tcPr>
            <w:tcW w:w="3632" w:type="dxa"/>
            <w:gridSpan w:val="2"/>
          </w:tcPr>
          <w:p w:rsidR="00503F8E" w:rsidRPr="00EE125E" w:rsidRDefault="00503F8E" w:rsidP="00CF6BB4">
            <w:pPr>
              <w:autoSpaceDE w:val="0"/>
              <w:autoSpaceDN w:val="0"/>
              <w:adjustRightInd w:val="0"/>
              <w:jc w:val="center"/>
              <w:rPr>
                <w:rFonts w:ascii="Arial" w:hAnsi="Arial" w:cs="Times New Roman"/>
                <w:sz w:val="24"/>
                <w:szCs w:val="28"/>
              </w:rPr>
            </w:pPr>
            <w:r w:rsidRPr="00EE125E">
              <w:rPr>
                <w:rFonts w:ascii="Arial" w:hAnsi="Arial" w:cs="Times New Roman"/>
                <w:b/>
                <w:bCs/>
                <w:sz w:val="24"/>
                <w:szCs w:val="28"/>
              </w:rPr>
              <w:t xml:space="preserve">Experimental group   </w:t>
            </w: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8"/>
              </w:rPr>
            </w:pPr>
            <w:r w:rsidRPr="00EE125E">
              <w:rPr>
                <w:rFonts w:ascii="Arial" w:hAnsi="Arial" w:cs="Times New Roman"/>
                <w:sz w:val="24"/>
                <w:szCs w:val="28"/>
              </w:rPr>
              <w:t xml:space="preserve">    Before                </w:t>
            </w:r>
            <w:r>
              <w:rPr>
                <w:rFonts w:ascii="Arial" w:hAnsi="Arial" w:cs="Times New Roman"/>
                <w:sz w:val="24"/>
                <w:szCs w:val="28"/>
              </w:rPr>
              <w:t xml:space="preserve">   </w:t>
            </w:r>
            <w:r w:rsidRPr="00EE125E">
              <w:rPr>
                <w:rFonts w:ascii="Arial" w:hAnsi="Arial" w:cs="Times New Roman"/>
                <w:sz w:val="24"/>
                <w:szCs w:val="28"/>
              </w:rPr>
              <w:t>After</w:t>
            </w:r>
          </w:p>
        </w:tc>
        <w:tc>
          <w:tcPr>
            <w:tcW w:w="3351" w:type="dxa"/>
            <w:gridSpan w:val="2"/>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sz w:val="24"/>
                <w:szCs w:val="28"/>
              </w:rPr>
            </w:pPr>
            <w:r>
              <w:rPr>
                <w:rFonts w:ascii="Arial" w:hAnsi="Arial" w:cs="Times New Roman"/>
                <w:b/>
                <w:bCs/>
                <w:sz w:val="24"/>
                <w:szCs w:val="28"/>
              </w:rPr>
              <w:t xml:space="preserve">       </w:t>
            </w:r>
            <w:r w:rsidRPr="00EE125E">
              <w:rPr>
                <w:rFonts w:ascii="Arial" w:hAnsi="Arial" w:cs="Times New Roman"/>
                <w:b/>
                <w:bCs/>
                <w:sz w:val="24"/>
                <w:szCs w:val="28"/>
              </w:rPr>
              <w:t>Control group</w:t>
            </w: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8"/>
              </w:rPr>
            </w:pPr>
            <w:r w:rsidRPr="00EE125E">
              <w:rPr>
                <w:rFonts w:ascii="Arial" w:hAnsi="Arial" w:cs="Times New Roman"/>
                <w:sz w:val="24"/>
                <w:szCs w:val="28"/>
              </w:rPr>
              <w:t xml:space="preserve">  Before           </w:t>
            </w:r>
            <w:r>
              <w:rPr>
                <w:rFonts w:ascii="Arial" w:hAnsi="Arial" w:cs="Times New Roman"/>
                <w:sz w:val="24"/>
                <w:szCs w:val="28"/>
              </w:rPr>
              <w:t xml:space="preserve">     </w:t>
            </w:r>
            <w:r w:rsidRPr="00EE125E">
              <w:rPr>
                <w:rFonts w:ascii="Arial" w:hAnsi="Arial" w:cs="Times New Roman"/>
                <w:sz w:val="24"/>
                <w:szCs w:val="28"/>
              </w:rPr>
              <w:t>After</w:t>
            </w:r>
          </w:p>
        </w:tc>
      </w:tr>
      <w:tr w:rsidR="00503F8E" w:rsidRPr="00EE125E">
        <w:tc>
          <w:tcPr>
            <w:tcW w:w="2089"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8"/>
              </w:rPr>
            </w:pPr>
            <w:r w:rsidRPr="00EE125E">
              <w:rPr>
                <w:rFonts w:ascii="Arial" w:hAnsi="Arial" w:cs="Times New Roman"/>
                <w:sz w:val="24"/>
                <w:szCs w:val="28"/>
                <w:lang w:val="en-US"/>
              </w:rPr>
              <w:t xml:space="preserve">CMJ  </w:t>
            </w:r>
          </w:p>
        </w:tc>
        <w:tc>
          <w:tcPr>
            <w:tcW w:w="1849"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color w:val="000000"/>
                <w:sz w:val="24"/>
                <w:szCs w:val="24"/>
              </w:rPr>
              <w:t>0.317</w:t>
            </w:r>
            <w:r w:rsidRPr="00EE125E">
              <w:rPr>
                <w:rFonts w:ascii="Arial" w:hAnsi="Arial" w:cs="Times New Roman"/>
                <w:bCs/>
                <w:color w:val="000000"/>
                <w:sz w:val="24"/>
                <w:szCs w:val="24"/>
              </w:rPr>
              <w:t xml:space="preserve">±0.032 </w:t>
            </w:r>
          </w:p>
        </w:tc>
        <w:tc>
          <w:tcPr>
            <w:tcW w:w="1783"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color w:val="000000"/>
                <w:sz w:val="24"/>
                <w:szCs w:val="24"/>
              </w:rPr>
              <w:t>0.389</w:t>
            </w:r>
            <w:r w:rsidRPr="00EE125E">
              <w:rPr>
                <w:rFonts w:ascii="Arial" w:hAnsi="Arial" w:cs="Times New Roman"/>
                <w:bCs/>
                <w:color w:val="000000"/>
                <w:sz w:val="24"/>
                <w:szCs w:val="24"/>
              </w:rPr>
              <w:t>±0.029</w:t>
            </w:r>
            <w:r w:rsidRPr="00EE125E">
              <w:rPr>
                <w:rFonts w:ascii="Arial" w:hAnsi="Arial" w:cs="Times New Roman"/>
                <w:sz w:val="24"/>
                <w:szCs w:val="24"/>
                <w:lang w:val="en-US"/>
              </w:rPr>
              <w:t>***</w:t>
            </w:r>
          </w:p>
        </w:tc>
        <w:tc>
          <w:tcPr>
            <w:tcW w:w="1662"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sz w:val="24"/>
                <w:szCs w:val="24"/>
                <w:lang w:val="en-US"/>
              </w:rPr>
            </w:pPr>
            <w:r w:rsidRPr="00EE125E">
              <w:rPr>
                <w:rFonts w:ascii="Arial" w:hAnsi="Arial" w:cs="Times New Roman"/>
                <w:color w:val="000000"/>
                <w:sz w:val="24"/>
                <w:szCs w:val="24"/>
              </w:rPr>
              <w:t>0.321</w:t>
            </w:r>
            <w:r w:rsidRPr="00EE125E">
              <w:rPr>
                <w:rFonts w:ascii="Arial" w:hAnsi="Arial" w:cs="Times New Roman"/>
                <w:bCs/>
                <w:color w:val="000000"/>
                <w:sz w:val="24"/>
                <w:szCs w:val="24"/>
              </w:rPr>
              <w:t xml:space="preserve">±0.028 </w:t>
            </w: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p>
        </w:tc>
        <w:tc>
          <w:tcPr>
            <w:tcW w:w="1689"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color w:val="000000"/>
                <w:sz w:val="24"/>
                <w:szCs w:val="24"/>
              </w:rPr>
              <w:t>0.328</w:t>
            </w:r>
            <w:r w:rsidRPr="00EE125E">
              <w:rPr>
                <w:rFonts w:ascii="Arial" w:hAnsi="Arial" w:cs="Times New Roman"/>
                <w:bCs/>
                <w:color w:val="000000"/>
                <w:sz w:val="24"/>
                <w:szCs w:val="24"/>
              </w:rPr>
              <w:t xml:space="preserve">±0.033 </w:t>
            </w:r>
          </w:p>
        </w:tc>
      </w:tr>
      <w:tr w:rsidR="00503F8E" w:rsidRPr="00EE125E">
        <w:tc>
          <w:tcPr>
            <w:tcW w:w="2089"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8"/>
              </w:rPr>
            </w:pPr>
            <w:r w:rsidRPr="00EE125E">
              <w:rPr>
                <w:rFonts w:ascii="Arial" w:hAnsi="Arial" w:cs="Times New Roman"/>
                <w:sz w:val="24"/>
                <w:szCs w:val="28"/>
              </w:rPr>
              <w:t xml:space="preserve">CMJ af </w:t>
            </w:r>
          </w:p>
        </w:tc>
        <w:tc>
          <w:tcPr>
            <w:tcW w:w="1849"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color w:val="000000"/>
                <w:sz w:val="24"/>
                <w:szCs w:val="24"/>
              </w:rPr>
              <w:t>0.344</w:t>
            </w:r>
            <w:r w:rsidRPr="00EE125E">
              <w:rPr>
                <w:rFonts w:ascii="Arial" w:hAnsi="Arial" w:cs="Times New Roman"/>
                <w:bCs/>
                <w:color w:val="000000"/>
                <w:sz w:val="24"/>
                <w:szCs w:val="24"/>
              </w:rPr>
              <w:t xml:space="preserve">±0.027 </w:t>
            </w:r>
          </w:p>
        </w:tc>
        <w:tc>
          <w:tcPr>
            <w:tcW w:w="1783"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color w:val="000000"/>
                <w:sz w:val="24"/>
                <w:szCs w:val="24"/>
              </w:rPr>
              <w:t>0.422</w:t>
            </w:r>
            <w:r w:rsidRPr="00EE125E">
              <w:rPr>
                <w:rFonts w:ascii="Arial" w:hAnsi="Arial" w:cs="Times New Roman"/>
                <w:bCs/>
                <w:color w:val="000000"/>
                <w:sz w:val="24"/>
                <w:szCs w:val="24"/>
              </w:rPr>
              <w:t>±0.034</w:t>
            </w:r>
            <w:r w:rsidRPr="00EE125E">
              <w:rPr>
                <w:rFonts w:ascii="Arial" w:hAnsi="Arial" w:cs="Times New Roman"/>
                <w:sz w:val="24"/>
                <w:szCs w:val="24"/>
              </w:rPr>
              <w:t>***</w:t>
            </w:r>
          </w:p>
        </w:tc>
        <w:tc>
          <w:tcPr>
            <w:tcW w:w="1662"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color w:val="000000"/>
                <w:sz w:val="24"/>
                <w:szCs w:val="24"/>
              </w:rPr>
              <w:t>0.353</w:t>
            </w:r>
            <w:r w:rsidRPr="00EE125E">
              <w:rPr>
                <w:rFonts w:ascii="Arial" w:hAnsi="Arial" w:cs="Times New Roman"/>
                <w:bCs/>
                <w:color w:val="000000"/>
                <w:sz w:val="24"/>
                <w:szCs w:val="24"/>
              </w:rPr>
              <w:t xml:space="preserve">±0.030 </w:t>
            </w:r>
          </w:p>
        </w:tc>
        <w:tc>
          <w:tcPr>
            <w:tcW w:w="1689"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sz w:val="24"/>
                <w:szCs w:val="24"/>
              </w:rPr>
            </w:pPr>
            <w:r w:rsidRPr="00EE125E">
              <w:rPr>
                <w:rFonts w:ascii="Arial" w:hAnsi="Arial" w:cs="Times New Roman"/>
                <w:color w:val="000000"/>
                <w:sz w:val="24"/>
                <w:szCs w:val="24"/>
              </w:rPr>
              <w:t xml:space="preserve">0.365 </w:t>
            </w:r>
            <w:r w:rsidRPr="00EE125E">
              <w:rPr>
                <w:rFonts w:ascii="Arial" w:hAnsi="Arial" w:cs="Times New Roman"/>
                <w:bCs/>
                <w:color w:val="000000"/>
                <w:sz w:val="24"/>
                <w:szCs w:val="24"/>
              </w:rPr>
              <w:t xml:space="preserve">±0.032 </w:t>
            </w: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p>
        </w:tc>
      </w:tr>
    </w:tbl>
    <w:p w:rsidR="00503F8E" w:rsidRPr="00EE125E" w:rsidRDefault="00503F8E" w:rsidP="00503F8E">
      <w:pPr>
        <w:pStyle w:val="ListParagraph"/>
        <w:autoSpaceDE w:val="0"/>
        <w:autoSpaceDN w:val="0"/>
        <w:adjustRightInd w:val="0"/>
        <w:spacing w:after="0" w:line="240" w:lineRule="auto"/>
        <w:rPr>
          <w:rFonts w:ascii="Arial" w:hAnsi="Arial" w:cs="Times New Roman"/>
          <w:b/>
          <w:bCs/>
          <w:color w:val="000000"/>
          <w:sz w:val="40"/>
          <w:szCs w:val="40"/>
        </w:rPr>
      </w:pPr>
    </w:p>
    <w:p w:rsidR="00503F8E" w:rsidRPr="00AB1905" w:rsidRDefault="00503F8E" w:rsidP="00503F8E">
      <w:pPr>
        <w:autoSpaceDE w:val="0"/>
        <w:autoSpaceDN w:val="0"/>
        <w:adjustRightInd w:val="0"/>
        <w:rPr>
          <w:rFonts w:ascii="Arial" w:hAnsi="Arial" w:cs="Times New Roman"/>
        </w:rPr>
      </w:pPr>
      <w:r w:rsidRPr="00EE125E">
        <w:rPr>
          <w:rFonts w:ascii="Arial" w:hAnsi="Arial" w:cs="Times New Roman"/>
        </w:rPr>
        <w:t xml:space="preserve"> </w:t>
      </w:r>
      <w:r w:rsidRPr="00AB1905">
        <w:rPr>
          <w:rFonts w:ascii="Arial" w:hAnsi="Arial" w:cs="Times New Roman"/>
        </w:rPr>
        <w:t xml:space="preserve">*** </w:t>
      </w:r>
      <w:proofErr w:type="gramStart"/>
      <w:r w:rsidRPr="00AB1905">
        <w:rPr>
          <w:rFonts w:ascii="Arial" w:hAnsi="Arial" w:cs="Times New Roman"/>
        </w:rPr>
        <w:t>p</w:t>
      </w:r>
      <w:proofErr w:type="gramEnd"/>
      <w:r w:rsidRPr="00AB1905">
        <w:rPr>
          <w:rFonts w:ascii="Arial" w:hAnsi="Arial" w:cs="Times New Roman"/>
        </w:rPr>
        <w:t xml:space="preserve"> &lt; 0</w:t>
      </w:r>
      <w:r w:rsidR="00CC547C" w:rsidRPr="00AB1905">
        <w:rPr>
          <w:rFonts w:ascii="Arial" w:hAnsi="Arial" w:cs="Times New Roman"/>
        </w:rPr>
        <w:t>.</w:t>
      </w:r>
      <w:r w:rsidRPr="00AB1905">
        <w:rPr>
          <w:rFonts w:ascii="Arial" w:hAnsi="Arial" w:cs="Times New Roman"/>
        </w:rPr>
        <w:t>0001  statistical significance of difference between initial and final measurements</w:t>
      </w:r>
    </w:p>
    <w:p w:rsidR="001D5C40" w:rsidRPr="00EE125E" w:rsidRDefault="001D5C40" w:rsidP="00CF6BB4">
      <w:pPr>
        <w:jc w:val="lowKashida"/>
        <w:rPr>
          <w:rFonts w:ascii="Arial" w:hAnsi="Arial"/>
        </w:rPr>
      </w:pPr>
    </w:p>
    <w:p w:rsidR="00503F8E" w:rsidRPr="00EE125E" w:rsidRDefault="00503F8E" w:rsidP="00503F8E">
      <w:pPr>
        <w:jc w:val="lowKashida"/>
        <w:rPr>
          <w:rFonts w:ascii="Arial" w:hAnsi="Arial"/>
        </w:rPr>
      </w:pPr>
      <w:r w:rsidRPr="00EE125E">
        <w:rPr>
          <w:rFonts w:ascii="Arial" w:hAnsi="Arial"/>
        </w:rPr>
        <w:t xml:space="preserve">The effects of plyometric training on leg dimensions are summarized in Table </w:t>
      </w:r>
      <w:r w:rsidR="00877CCA">
        <w:rPr>
          <w:rFonts w:ascii="Arial" w:hAnsi="Arial"/>
        </w:rPr>
        <w:t>3</w:t>
      </w:r>
      <w:r w:rsidRPr="00EE125E">
        <w:rPr>
          <w:rFonts w:ascii="Arial" w:hAnsi="Arial"/>
        </w:rPr>
        <w:t xml:space="preserve">. All values for the control group again remained very constant over the experimental period. The hip skinfolds showed a significant decrease of 5.1 mm in the experimental group </w:t>
      </w:r>
      <w:r w:rsidR="00F52F81">
        <w:rPr>
          <w:rFonts w:ascii="Arial" w:hAnsi="Arial"/>
        </w:rPr>
        <w:t>(</w:t>
      </w:r>
      <w:r w:rsidRPr="00EE125E">
        <w:rPr>
          <w:rFonts w:ascii="Arial" w:hAnsi="Arial"/>
        </w:rPr>
        <w:t>F = 3.28, p &lt;0.05), with a substantial associated decrease in hip circumference (F = 3.2</w:t>
      </w:r>
      <w:r w:rsidR="00F52F81">
        <w:rPr>
          <w:rFonts w:ascii="Arial" w:hAnsi="Arial"/>
        </w:rPr>
        <w:t>0</w:t>
      </w:r>
      <w:r w:rsidRPr="00EE125E">
        <w:rPr>
          <w:rFonts w:ascii="Arial" w:hAnsi="Arial"/>
        </w:rPr>
        <w:t>, p &lt;0.05).</w:t>
      </w:r>
    </w:p>
    <w:p w:rsidR="00503F8E" w:rsidRPr="00EE125E" w:rsidRDefault="00503F8E" w:rsidP="00503F8E">
      <w:pPr>
        <w:jc w:val="lowKashida"/>
        <w:rPr>
          <w:rFonts w:ascii="Arial" w:hAnsi="Arial"/>
          <w:sz w:val="36"/>
          <w:szCs w:val="36"/>
        </w:rPr>
      </w:pPr>
      <w:r>
        <w:rPr>
          <w:rFonts w:ascii="Arial" w:hAnsi="Arial"/>
        </w:rPr>
        <w:t xml:space="preserve">     </w:t>
      </w:r>
      <w:r w:rsidRPr="00EE125E">
        <w:rPr>
          <w:rFonts w:ascii="Arial" w:hAnsi="Arial"/>
        </w:rPr>
        <w:t xml:space="preserve">The thigh skinfolds of the experimental group also decreased </w:t>
      </w:r>
      <w:r w:rsidR="00F52F81">
        <w:rPr>
          <w:rFonts w:ascii="Arial" w:hAnsi="Arial"/>
        </w:rPr>
        <w:t xml:space="preserve">by </w:t>
      </w:r>
      <w:r w:rsidRPr="00EE125E">
        <w:rPr>
          <w:rFonts w:ascii="Arial" w:hAnsi="Arial"/>
        </w:rPr>
        <w:t>4.7 mm (F = 3.64, p &lt;</w:t>
      </w:r>
      <w:proofErr w:type="gramStart"/>
      <w:r w:rsidRPr="00EE125E">
        <w:rPr>
          <w:rFonts w:ascii="Arial" w:hAnsi="Arial"/>
        </w:rPr>
        <w:t>.05</w:t>
      </w:r>
      <w:proofErr w:type="gramEnd"/>
      <w:r w:rsidRPr="00EE125E">
        <w:rPr>
          <w:rFonts w:ascii="Arial" w:hAnsi="Arial"/>
        </w:rPr>
        <w:t>).  However, in contrast to the hip</w:t>
      </w:r>
      <w:r>
        <w:rPr>
          <w:rFonts w:ascii="Arial" w:hAnsi="Arial"/>
        </w:rPr>
        <w:t xml:space="preserve"> measurements</w:t>
      </w:r>
      <w:r w:rsidRPr="00EE125E">
        <w:rPr>
          <w:rFonts w:ascii="Arial" w:hAnsi="Arial"/>
        </w:rPr>
        <w:t xml:space="preserve">, the thigh circumferences remained unchanged over the 4 weeks of observation. The calf skinfolds also showed a significant decrease in the experimental group (F = 3.26, p &lt;0.05), again without significant change in </w:t>
      </w:r>
      <w:r>
        <w:rPr>
          <w:rFonts w:ascii="Arial" w:hAnsi="Arial"/>
        </w:rPr>
        <w:t xml:space="preserve">limb </w:t>
      </w:r>
      <w:r w:rsidRPr="00EE125E">
        <w:rPr>
          <w:rFonts w:ascii="Arial" w:hAnsi="Arial"/>
        </w:rPr>
        <w:t xml:space="preserve">circumferences. </w:t>
      </w:r>
    </w:p>
    <w:p w:rsidR="00F52F81" w:rsidRDefault="00F52F81" w:rsidP="00503F8E">
      <w:pPr>
        <w:autoSpaceDE w:val="0"/>
        <w:autoSpaceDN w:val="0"/>
        <w:adjustRightInd w:val="0"/>
        <w:rPr>
          <w:rFonts w:ascii="Arial" w:hAnsi="Arial"/>
        </w:rPr>
      </w:pPr>
    </w:p>
    <w:p w:rsidR="00503F8E" w:rsidRPr="00EE125E" w:rsidRDefault="00503F8E" w:rsidP="00503F8E">
      <w:pPr>
        <w:autoSpaceDE w:val="0"/>
        <w:autoSpaceDN w:val="0"/>
        <w:adjustRightInd w:val="0"/>
        <w:rPr>
          <w:rFonts w:ascii="Arial" w:hAnsi="Arial"/>
          <w:bCs/>
          <w:color w:val="000000"/>
          <w:szCs w:val="32"/>
        </w:rPr>
      </w:pPr>
      <w:r w:rsidRPr="00EE125E">
        <w:rPr>
          <w:rFonts w:ascii="Arial" w:hAnsi="Arial"/>
          <w:b/>
          <w:bCs/>
          <w:color w:val="000000"/>
          <w:szCs w:val="32"/>
        </w:rPr>
        <w:t xml:space="preserve">Table </w:t>
      </w:r>
      <w:r w:rsidR="00877CCA">
        <w:rPr>
          <w:rFonts w:ascii="Arial" w:hAnsi="Arial"/>
          <w:b/>
          <w:bCs/>
          <w:color w:val="000000"/>
          <w:szCs w:val="32"/>
        </w:rPr>
        <w:t>3</w:t>
      </w:r>
      <w:r w:rsidRPr="00EE125E">
        <w:rPr>
          <w:rFonts w:ascii="Arial" w:hAnsi="Arial"/>
          <w:b/>
          <w:bCs/>
          <w:color w:val="000000"/>
          <w:szCs w:val="32"/>
        </w:rPr>
        <w:t xml:space="preserve">. </w:t>
      </w:r>
      <w:r w:rsidRPr="00EE125E">
        <w:rPr>
          <w:rFonts w:ascii="Arial" w:hAnsi="Arial"/>
          <w:bCs/>
          <w:color w:val="000000"/>
          <w:szCs w:val="32"/>
        </w:rPr>
        <w:t xml:space="preserve">Data on skinfold thicknesses and circumferences before and following an </w:t>
      </w:r>
      <w:proofErr w:type="gramStart"/>
      <w:r w:rsidRPr="00EE125E">
        <w:rPr>
          <w:rFonts w:ascii="Arial" w:hAnsi="Arial"/>
          <w:bCs/>
          <w:color w:val="000000"/>
          <w:szCs w:val="32"/>
        </w:rPr>
        <w:t>8 week</w:t>
      </w:r>
      <w:proofErr w:type="gramEnd"/>
      <w:r w:rsidRPr="00EE125E">
        <w:rPr>
          <w:rFonts w:ascii="Arial" w:hAnsi="Arial"/>
          <w:bCs/>
          <w:color w:val="000000"/>
          <w:szCs w:val="32"/>
        </w:rPr>
        <w:t xml:space="preserve"> interval when the experimental group </w:t>
      </w:r>
      <w:r>
        <w:rPr>
          <w:rFonts w:ascii="Arial" w:hAnsi="Arial"/>
          <w:bCs/>
          <w:color w:val="000000"/>
          <w:szCs w:val="32"/>
        </w:rPr>
        <w:t>completed</w:t>
      </w:r>
      <w:r w:rsidRPr="00EE125E">
        <w:rPr>
          <w:rFonts w:ascii="Arial" w:hAnsi="Arial"/>
          <w:bCs/>
          <w:color w:val="000000"/>
          <w:szCs w:val="32"/>
        </w:rPr>
        <w:t xml:space="preserve"> a course of 24 plyometric training sessions (</w:t>
      </w:r>
      <w:r>
        <w:rPr>
          <w:rFonts w:ascii="Arial" w:hAnsi="Arial"/>
          <w:bCs/>
          <w:color w:val="000000"/>
          <w:szCs w:val="32"/>
        </w:rPr>
        <w:t>m</w:t>
      </w:r>
      <w:r w:rsidRPr="00EE125E">
        <w:rPr>
          <w:rFonts w:ascii="Arial" w:hAnsi="Arial"/>
          <w:bCs/>
          <w:color w:val="000000"/>
          <w:szCs w:val="32"/>
        </w:rPr>
        <w:t xml:space="preserve">ean ± SD). </w:t>
      </w:r>
    </w:p>
    <w:p w:rsidR="00503F8E" w:rsidRPr="00EE125E" w:rsidRDefault="00503F8E" w:rsidP="00503F8E">
      <w:pPr>
        <w:autoSpaceDE w:val="0"/>
        <w:autoSpaceDN w:val="0"/>
        <w:adjustRightInd w:val="0"/>
        <w:rPr>
          <w:rFonts w:ascii="Arial" w:hAnsi="Arial"/>
          <w:b/>
          <w:bCs/>
          <w:color w:val="000000"/>
          <w:sz w:val="32"/>
          <w:szCs w:val="3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1"/>
        <w:gridCol w:w="1549"/>
        <w:gridCol w:w="1549"/>
        <w:gridCol w:w="1549"/>
        <w:gridCol w:w="1549"/>
        <w:gridCol w:w="1630"/>
      </w:tblGrid>
      <w:tr w:rsidR="00503F8E" w:rsidRPr="00EE125E">
        <w:trPr>
          <w:trHeight w:val="683"/>
        </w:trPr>
        <w:tc>
          <w:tcPr>
            <w:tcW w:w="1985" w:type="dxa"/>
            <w:vMerge w:val="restart"/>
          </w:tcPr>
          <w:p w:rsidR="00503F8E" w:rsidRPr="00EE125E" w:rsidRDefault="00503F8E" w:rsidP="00CF6BB4">
            <w:pPr>
              <w:autoSpaceDE w:val="0"/>
              <w:autoSpaceDN w:val="0"/>
              <w:adjustRightInd w:val="0"/>
              <w:jc w:val="center"/>
              <w:rPr>
                <w:rFonts w:ascii="Arial" w:hAnsi="Arial"/>
                <w:b/>
                <w:bCs/>
              </w:rPr>
            </w:pPr>
            <w:r w:rsidRPr="00EE125E">
              <w:rPr>
                <w:rFonts w:ascii="Arial" w:hAnsi="Arial"/>
                <w:b/>
                <w:bCs/>
              </w:rPr>
              <w:t>Skinfold thicknesses</w:t>
            </w:r>
          </w:p>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b/>
                <w:bCs/>
                <w:color w:val="000000"/>
                <w:sz w:val="24"/>
                <w:szCs w:val="40"/>
              </w:rPr>
            </w:pPr>
            <w:r w:rsidRPr="00EE125E">
              <w:rPr>
                <w:rFonts w:ascii="Arial" w:hAnsi="Arial" w:cs="Times New Roman"/>
                <w:b/>
                <w:bCs/>
                <w:color w:val="000000"/>
                <w:sz w:val="24"/>
                <w:szCs w:val="40"/>
              </w:rPr>
              <w:t>(mm)</w:t>
            </w:r>
          </w:p>
        </w:tc>
        <w:tc>
          <w:tcPr>
            <w:tcW w:w="2551" w:type="dxa"/>
            <w:gridSpan w:val="2"/>
            <w:tcBorders>
              <w:bottom w:val="single" w:sz="4" w:space="0" w:color="auto"/>
            </w:tcBorders>
          </w:tcPr>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b/>
                <w:bCs/>
                <w:color w:val="000000"/>
                <w:sz w:val="40"/>
                <w:szCs w:val="40"/>
              </w:rPr>
            </w:pPr>
            <w:r w:rsidRPr="00EE125E">
              <w:rPr>
                <w:rFonts w:ascii="Arial" w:hAnsi="Arial" w:cs="Times New Roman"/>
                <w:b/>
                <w:bCs/>
                <w:sz w:val="24"/>
                <w:szCs w:val="24"/>
              </w:rPr>
              <w:t>Experimental group</w:t>
            </w:r>
          </w:p>
        </w:tc>
        <w:tc>
          <w:tcPr>
            <w:tcW w:w="2553" w:type="dxa"/>
            <w:gridSpan w:val="2"/>
            <w:tcBorders>
              <w:bottom w:val="single" w:sz="4" w:space="0" w:color="auto"/>
            </w:tcBorders>
          </w:tcPr>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b/>
                <w:bCs/>
                <w:color w:val="000000"/>
                <w:sz w:val="40"/>
                <w:szCs w:val="40"/>
              </w:rPr>
            </w:pPr>
            <w:r w:rsidRPr="00EE125E">
              <w:rPr>
                <w:rFonts w:ascii="Arial" w:hAnsi="Arial" w:cs="Times New Roman"/>
                <w:b/>
                <w:bCs/>
                <w:sz w:val="24"/>
                <w:szCs w:val="24"/>
              </w:rPr>
              <w:t>Control group</w:t>
            </w:r>
          </w:p>
        </w:tc>
        <w:tc>
          <w:tcPr>
            <w:tcW w:w="2267" w:type="dxa"/>
            <w:vMerge w:val="restart"/>
          </w:tcPr>
          <w:p w:rsidR="00AB1905" w:rsidRPr="00AB1905" w:rsidRDefault="00AB1905" w:rsidP="00F52F81">
            <w:pPr>
              <w:autoSpaceDE w:val="0"/>
              <w:autoSpaceDN w:val="0"/>
              <w:adjustRightInd w:val="0"/>
              <w:jc w:val="center"/>
              <w:rPr>
                <w:rFonts w:ascii="Arial" w:hAnsi="Arial"/>
                <w:b/>
                <w:bCs/>
                <w:color w:val="FF0000"/>
                <w:highlight w:val="green"/>
              </w:rPr>
            </w:pPr>
          </w:p>
          <w:p w:rsidR="00F52F81" w:rsidRPr="0065392C" w:rsidRDefault="00F52F81" w:rsidP="00F52F81">
            <w:pPr>
              <w:autoSpaceDE w:val="0"/>
              <w:autoSpaceDN w:val="0"/>
              <w:adjustRightInd w:val="0"/>
              <w:jc w:val="center"/>
              <w:rPr>
                <w:rFonts w:ascii="Arial" w:hAnsi="Arial"/>
                <w:b/>
                <w:bCs/>
                <w:highlight w:val="green"/>
              </w:rPr>
            </w:pPr>
            <w:r w:rsidRPr="0065392C">
              <w:rPr>
                <w:rFonts w:ascii="Arial" w:hAnsi="Arial"/>
                <w:b/>
                <w:bCs/>
              </w:rPr>
              <w:t>Significance of group x time interaction</w:t>
            </w:r>
          </w:p>
          <w:p w:rsidR="00503F8E" w:rsidRPr="00260D62" w:rsidRDefault="00503F8E" w:rsidP="00260D62">
            <w:pPr>
              <w:autoSpaceDE w:val="0"/>
              <w:autoSpaceDN w:val="0"/>
              <w:adjustRightInd w:val="0"/>
              <w:jc w:val="center"/>
              <w:rPr>
                <w:rFonts w:ascii="Arial" w:hAnsi="Arial"/>
                <w:b/>
                <w:bCs/>
              </w:rPr>
            </w:pPr>
          </w:p>
        </w:tc>
      </w:tr>
      <w:tr w:rsidR="00503F8E" w:rsidRPr="00EE125E">
        <w:trPr>
          <w:trHeight w:val="420"/>
        </w:trPr>
        <w:tc>
          <w:tcPr>
            <w:tcW w:w="1985" w:type="dxa"/>
            <w:vMerge/>
          </w:tcPr>
          <w:p w:rsidR="00503F8E" w:rsidRPr="00EE125E" w:rsidRDefault="00503F8E" w:rsidP="00CF6BB4">
            <w:pPr>
              <w:autoSpaceDE w:val="0"/>
              <w:autoSpaceDN w:val="0"/>
              <w:adjustRightInd w:val="0"/>
              <w:jc w:val="center"/>
              <w:rPr>
                <w:rFonts w:ascii="Arial" w:hAnsi="Arial"/>
                <w:b/>
                <w:bCs/>
              </w:rPr>
            </w:pPr>
          </w:p>
        </w:tc>
        <w:tc>
          <w:tcPr>
            <w:tcW w:w="1276" w:type="dxa"/>
            <w:tcBorders>
              <w:top w:val="single" w:sz="4" w:space="0" w:color="auto"/>
              <w:right w:val="single" w:sz="4" w:space="0" w:color="auto"/>
            </w:tcBorders>
          </w:tcPr>
          <w:p w:rsidR="00503F8E" w:rsidRPr="00EE125E" w:rsidRDefault="00503F8E" w:rsidP="00CF6BB4">
            <w:pPr>
              <w:autoSpaceDE w:val="0"/>
              <w:autoSpaceDN w:val="0"/>
              <w:adjustRightInd w:val="0"/>
              <w:jc w:val="center"/>
              <w:rPr>
                <w:rFonts w:ascii="Arial" w:hAnsi="Arial"/>
              </w:rPr>
            </w:pPr>
            <w:r w:rsidRPr="00EE125E">
              <w:rPr>
                <w:rFonts w:ascii="Arial" w:hAnsi="Arial"/>
              </w:rPr>
              <w:t>Before</w:t>
            </w:r>
          </w:p>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b/>
                <w:bCs/>
                <w:sz w:val="24"/>
                <w:szCs w:val="24"/>
              </w:rPr>
            </w:pPr>
          </w:p>
        </w:tc>
        <w:tc>
          <w:tcPr>
            <w:tcW w:w="1275" w:type="dxa"/>
            <w:tcBorders>
              <w:top w:val="single" w:sz="4" w:space="0" w:color="auto"/>
              <w:left w:val="single" w:sz="4" w:space="0" w:color="auto"/>
              <w:right w:val="single" w:sz="4" w:space="0" w:color="auto"/>
            </w:tcBorders>
          </w:tcPr>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b/>
                <w:bCs/>
                <w:sz w:val="24"/>
                <w:szCs w:val="24"/>
              </w:rPr>
            </w:pPr>
            <w:r w:rsidRPr="00EE125E">
              <w:rPr>
                <w:rFonts w:ascii="Arial" w:hAnsi="Arial" w:cs="Times New Roman"/>
                <w:sz w:val="24"/>
                <w:szCs w:val="24"/>
              </w:rPr>
              <w:t>After</w:t>
            </w:r>
          </w:p>
        </w:tc>
        <w:tc>
          <w:tcPr>
            <w:tcW w:w="1276" w:type="dxa"/>
            <w:tcBorders>
              <w:top w:val="single" w:sz="4" w:space="0" w:color="auto"/>
              <w:left w:val="single" w:sz="4" w:space="0" w:color="auto"/>
              <w:right w:val="single" w:sz="4" w:space="0" w:color="auto"/>
            </w:tcBorders>
          </w:tcPr>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b/>
                <w:bCs/>
                <w:sz w:val="24"/>
                <w:szCs w:val="24"/>
              </w:rPr>
            </w:pPr>
            <w:r w:rsidRPr="00EE125E">
              <w:rPr>
                <w:rFonts w:ascii="Arial" w:hAnsi="Arial" w:cs="Times New Roman"/>
                <w:sz w:val="24"/>
                <w:szCs w:val="24"/>
              </w:rPr>
              <w:t>Before</w:t>
            </w:r>
          </w:p>
        </w:tc>
        <w:tc>
          <w:tcPr>
            <w:tcW w:w="1277" w:type="dxa"/>
            <w:tcBorders>
              <w:top w:val="single" w:sz="4" w:space="0" w:color="auto"/>
              <w:left w:val="single" w:sz="4" w:space="0" w:color="auto"/>
            </w:tcBorders>
          </w:tcPr>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b/>
                <w:bCs/>
                <w:sz w:val="24"/>
                <w:szCs w:val="24"/>
              </w:rPr>
            </w:pPr>
            <w:r w:rsidRPr="00EE125E">
              <w:rPr>
                <w:rFonts w:ascii="Arial" w:hAnsi="Arial" w:cs="Times New Roman"/>
                <w:sz w:val="24"/>
                <w:szCs w:val="24"/>
              </w:rPr>
              <w:t>After</w:t>
            </w:r>
          </w:p>
        </w:tc>
        <w:tc>
          <w:tcPr>
            <w:tcW w:w="2267" w:type="dxa"/>
            <w:vMerge/>
          </w:tcPr>
          <w:p w:rsidR="00503F8E" w:rsidRPr="00EE125E" w:rsidRDefault="00503F8E" w:rsidP="00CF6BB4">
            <w:pPr>
              <w:pStyle w:val="ListParagraph"/>
              <w:spacing w:after="0" w:line="240" w:lineRule="auto"/>
              <w:rPr>
                <w:rFonts w:ascii="Arial" w:hAnsi="Arial" w:cs="Times New Roman"/>
                <w:b/>
                <w:bCs/>
                <w:sz w:val="24"/>
                <w:szCs w:val="24"/>
              </w:rPr>
            </w:pPr>
          </w:p>
        </w:tc>
      </w:tr>
      <w:tr w:rsidR="00503F8E" w:rsidRPr="00EE125E">
        <w:tc>
          <w:tcPr>
            <w:tcW w:w="1985" w:type="dxa"/>
          </w:tcPr>
          <w:p w:rsidR="00503F8E" w:rsidRPr="00EE125E" w:rsidRDefault="00503F8E" w:rsidP="00CF6BB4">
            <w:pPr>
              <w:autoSpaceDE w:val="0"/>
              <w:autoSpaceDN w:val="0"/>
              <w:adjustRightInd w:val="0"/>
              <w:rPr>
                <w:rFonts w:ascii="Arial" w:hAnsi="Arial"/>
              </w:rPr>
            </w:pPr>
            <w:r w:rsidRPr="00EE125E">
              <w:rPr>
                <w:rFonts w:ascii="Arial" w:hAnsi="Arial"/>
              </w:rPr>
              <w:t>Hip</w:t>
            </w: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40"/>
                <w:szCs w:val="40"/>
              </w:rPr>
            </w:pP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18.4</w:t>
            </w:r>
            <w:r w:rsidRPr="00EE125E">
              <w:rPr>
                <w:rFonts w:ascii="Arial" w:hAnsi="Arial" w:cs="Times New Roman"/>
                <w:b/>
                <w:bCs/>
                <w:color w:val="000000"/>
                <w:sz w:val="24"/>
                <w:szCs w:val="24"/>
              </w:rPr>
              <w:t>±</w:t>
            </w:r>
            <w:r w:rsidRPr="00EE125E">
              <w:rPr>
                <w:rFonts w:ascii="Arial" w:hAnsi="Arial" w:cs="Times New Roman"/>
                <w:sz w:val="24"/>
                <w:szCs w:val="24"/>
              </w:rPr>
              <w:t>3.1</w:t>
            </w:r>
          </w:p>
        </w:tc>
        <w:tc>
          <w:tcPr>
            <w:tcW w:w="1275"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13.3</w:t>
            </w:r>
            <w:r w:rsidRPr="00EE125E">
              <w:rPr>
                <w:rFonts w:ascii="Arial" w:hAnsi="Arial" w:cs="Times New Roman"/>
                <w:b/>
                <w:bCs/>
                <w:color w:val="000000"/>
                <w:sz w:val="24"/>
                <w:szCs w:val="24"/>
              </w:rPr>
              <w:t>±</w:t>
            </w:r>
            <w:r w:rsidRPr="00EE125E">
              <w:rPr>
                <w:rFonts w:ascii="Arial" w:hAnsi="Arial" w:cs="Times New Roman"/>
                <w:sz w:val="24"/>
                <w:szCs w:val="24"/>
              </w:rPr>
              <w:t>2.6 </w:t>
            </w: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18.8</w:t>
            </w:r>
            <w:r w:rsidRPr="00EE125E">
              <w:rPr>
                <w:rFonts w:ascii="Arial" w:hAnsi="Arial" w:cs="Times New Roman"/>
                <w:b/>
                <w:bCs/>
                <w:color w:val="000000"/>
                <w:sz w:val="24"/>
                <w:szCs w:val="24"/>
              </w:rPr>
              <w:t>±</w:t>
            </w:r>
            <w:r w:rsidRPr="00EE125E">
              <w:rPr>
                <w:rFonts w:ascii="Arial" w:hAnsi="Arial" w:cs="Times New Roman"/>
                <w:sz w:val="24"/>
                <w:szCs w:val="24"/>
              </w:rPr>
              <w:t>3.0</w:t>
            </w:r>
          </w:p>
        </w:tc>
        <w:tc>
          <w:tcPr>
            <w:tcW w:w="1277"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19.2</w:t>
            </w:r>
            <w:r w:rsidRPr="00EE125E">
              <w:rPr>
                <w:rFonts w:ascii="Arial" w:hAnsi="Arial" w:cs="Times New Roman"/>
                <w:b/>
                <w:bCs/>
                <w:color w:val="000000"/>
                <w:sz w:val="24"/>
                <w:szCs w:val="24"/>
              </w:rPr>
              <w:t>±</w:t>
            </w:r>
            <w:r w:rsidRPr="00EE125E">
              <w:rPr>
                <w:rFonts w:ascii="Arial" w:hAnsi="Arial" w:cs="Times New Roman"/>
                <w:sz w:val="24"/>
                <w:szCs w:val="24"/>
              </w:rPr>
              <w:t>2.5</w:t>
            </w:r>
          </w:p>
        </w:tc>
        <w:tc>
          <w:tcPr>
            <w:tcW w:w="2267" w:type="dxa"/>
          </w:tcPr>
          <w:p w:rsidR="00503F8E" w:rsidRPr="00EE125E" w:rsidRDefault="00503F8E" w:rsidP="00260D62">
            <w:pPr>
              <w:pStyle w:val="ListParagraph"/>
              <w:autoSpaceDE w:val="0"/>
              <w:autoSpaceDN w:val="0"/>
              <w:adjustRightInd w:val="0"/>
              <w:spacing w:after="0" w:line="240" w:lineRule="auto"/>
              <w:ind w:left="0"/>
              <w:jc w:val="center"/>
              <w:rPr>
                <w:rFonts w:ascii="Arial" w:hAnsi="Arial" w:cs="Times New Roman"/>
                <w:b/>
                <w:bCs/>
                <w:color w:val="000000"/>
                <w:sz w:val="24"/>
                <w:szCs w:val="24"/>
              </w:rPr>
            </w:pPr>
            <w:proofErr w:type="gramStart"/>
            <w:r w:rsidRPr="00EE125E">
              <w:rPr>
                <w:rFonts w:ascii="Arial" w:hAnsi="Arial" w:cs="Times New Roman"/>
                <w:sz w:val="24"/>
                <w:szCs w:val="24"/>
                <w:lang w:val="en-US"/>
              </w:rPr>
              <w:t>p</w:t>
            </w:r>
            <w:proofErr w:type="gramEnd"/>
            <w:r w:rsidRPr="00EE125E">
              <w:rPr>
                <w:rFonts w:ascii="Arial" w:hAnsi="Arial" w:cs="Times New Roman"/>
                <w:sz w:val="24"/>
                <w:szCs w:val="24"/>
                <w:lang w:val="en-US"/>
              </w:rPr>
              <w:t xml:space="preserve"> </w:t>
            </w:r>
            <w:r w:rsidRPr="00EE125E">
              <w:rPr>
                <w:rFonts w:ascii="Arial" w:hAnsi="Arial" w:cs="Times New Roman"/>
                <w:b/>
                <w:bCs/>
                <w:sz w:val="24"/>
                <w:szCs w:val="24"/>
                <w:lang w:val="en-US"/>
              </w:rPr>
              <w:t xml:space="preserve">&lt; </w:t>
            </w:r>
            <w:r w:rsidRPr="00EE125E">
              <w:rPr>
                <w:rFonts w:ascii="Arial" w:hAnsi="Arial" w:cs="Times New Roman"/>
                <w:sz w:val="24"/>
                <w:szCs w:val="24"/>
                <w:lang w:val="en-US"/>
              </w:rPr>
              <w:t>0</w:t>
            </w:r>
            <w:r w:rsidR="00260D62">
              <w:rPr>
                <w:rFonts w:ascii="Arial" w:hAnsi="Arial" w:cs="Times New Roman"/>
                <w:sz w:val="24"/>
                <w:szCs w:val="24"/>
                <w:lang w:val="en-US"/>
              </w:rPr>
              <w:t>.</w:t>
            </w:r>
            <w:r w:rsidRPr="00EE125E">
              <w:rPr>
                <w:rFonts w:ascii="Arial" w:hAnsi="Arial" w:cs="Times New Roman"/>
                <w:sz w:val="24"/>
                <w:szCs w:val="24"/>
                <w:lang w:val="en-US"/>
              </w:rPr>
              <w:t>05</w:t>
            </w:r>
          </w:p>
        </w:tc>
      </w:tr>
      <w:tr w:rsidR="00503F8E" w:rsidRPr="00EE125E">
        <w:tc>
          <w:tcPr>
            <w:tcW w:w="1985" w:type="dxa"/>
          </w:tcPr>
          <w:p w:rsidR="00503F8E" w:rsidRPr="00EE125E" w:rsidRDefault="00503F8E" w:rsidP="00CF6BB4">
            <w:pPr>
              <w:autoSpaceDE w:val="0"/>
              <w:autoSpaceDN w:val="0"/>
              <w:adjustRightInd w:val="0"/>
              <w:rPr>
                <w:rFonts w:ascii="Arial" w:hAnsi="Arial"/>
              </w:rPr>
            </w:pPr>
            <w:r w:rsidRPr="00EE125E">
              <w:rPr>
                <w:rFonts w:ascii="Arial" w:hAnsi="Arial"/>
              </w:rPr>
              <w:t xml:space="preserve">Thigh </w:t>
            </w: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40"/>
                <w:szCs w:val="40"/>
              </w:rPr>
            </w:pP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16.4</w:t>
            </w:r>
            <w:r w:rsidRPr="00EE125E">
              <w:rPr>
                <w:rFonts w:ascii="Arial" w:hAnsi="Arial" w:cs="Times New Roman"/>
                <w:b/>
                <w:bCs/>
                <w:color w:val="000000"/>
                <w:sz w:val="24"/>
                <w:szCs w:val="24"/>
              </w:rPr>
              <w:t>±</w:t>
            </w:r>
            <w:r w:rsidRPr="00EE125E">
              <w:rPr>
                <w:rFonts w:ascii="Arial" w:hAnsi="Arial" w:cs="Times New Roman"/>
                <w:sz w:val="24"/>
                <w:szCs w:val="24"/>
              </w:rPr>
              <w:t>2.7</w:t>
            </w:r>
          </w:p>
        </w:tc>
        <w:tc>
          <w:tcPr>
            <w:tcW w:w="1275"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11.7</w:t>
            </w:r>
            <w:r w:rsidRPr="00EE125E">
              <w:rPr>
                <w:rFonts w:ascii="Arial" w:hAnsi="Arial" w:cs="Times New Roman"/>
                <w:b/>
                <w:bCs/>
                <w:color w:val="000000"/>
                <w:sz w:val="24"/>
                <w:szCs w:val="24"/>
              </w:rPr>
              <w:t>±</w:t>
            </w:r>
            <w:r w:rsidRPr="00EE125E">
              <w:rPr>
                <w:rFonts w:ascii="Arial" w:hAnsi="Arial" w:cs="Times New Roman"/>
                <w:sz w:val="24"/>
                <w:szCs w:val="24"/>
              </w:rPr>
              <w:t>2.9</w:t>
            </w: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17.1</w:t>
            </w:r>
            <w:r w:rsidRPr="00EE125E">
              <w:rPr>
                <w:rFonts w:ascii="Arial" w:hAnsi="Arial" w:cs="Times New Roman"/>
                <w:b/>
                <w:bCs/>
                <w:color w:val="000000"/>
                <w:sz w:val="24"/>
                <w:szCs w:val="24"/>
              </w:rPr>
              <w:t>±</w:t>
            </w:r>
            <w:r w:rsidRPr="00EE125E">
              <w:rPr>
                <w:rFonts w:ascii="Arial" w:hAnsi="Arial" w:cs="Times New Roman"/>
                <w:sz w:val="24"/>
                <w:szCs w:val="24"/>
              </w:rPr>
              <w:t>3.1</w:t>
            </w:r>
          </w:p>
        </w:tc>
        <w:tc>
          <w:tcPr>
            <w:tcW w:w="1277"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17.5</w:t>
            </w:r>
            <w:r w:rsidRPr="00EE125E">
              <w:rPr>
                <w:rFonts w:ascii="Arial" w:hAnsi="Arial" w:cs="Times New Roman"/>
                <w:b/>
                <w:bCs/>
                <w:color w:val="000000"/>
                <w:sz w:val="24"/>
                <w:szCs w:val="24"/>
              </w:rPr>
              <w:t>±</w:t>
            </w:r>
            <w:r w:rsidRPr="00EE125E">
              <w:rPr>
                <w:rFonts w:ascii="Arial" w:hAnsi="Arial" w:cs="Times New Roman"/>
                <w:sz w:val="24"/>
                <w:szCs w:val="24"/>
              </w:rPr>
              <w:t>2.2</w:t>
            </w:r>
          </w:p>
        </w:tc>
        <w:tc>
          <w:tcPr>
            <w:tcW w:w="2267" w:type="dxa"/>
          </w:tcPr>
          <w:p w:rsidR="00503F8E" w:rsidRPr="00EE125E" w:rsidRDefault="00503F8E" w:rsidP="00260D62">
            <w:pPr>
              <w:pStyle w:val="ListParagraph"/>
              <w:autoSpaceDE w:val="0"/>
              <w:autoSpaceDN w:val="0"/>
              <w:adjustRightInd w:val="0"/>
              <w:spacing w:after="0" w:line="240" w:lineRule="auto"/>
              <w:ind w:left="0"/>
              <w:jc w:val="center"/>
              <w:rPr>
                <w:rFonts w:ascii="Arial" w:hAnsi="Arial" w:cs="Times New Roman"/>
                <w:b/>
                <w:bCs/>
                <w:color w:val="000000"/>
                <w:sz w:val="24"/>
                <w:szCs w:val="24"/>
              </w:rPr>
            </w:pPr>
            <w:proofErr w:type="gramStart"/>
            <w:r w:rsidRPr="00EE125E">
              <w:rPr>
                <w:rFonts w:ascii="Arial" w:hAnsi="Arial" w:cs="Times New Roman"/>
                <w:sz w:val="24"/>
                <w:szCs w:val="24"/>
                <w:lang w:val="en-US"/>
              </w:rPr>
              <w:t>p</w:t>
            </w:r>
            <w:proofErr w:type="gramEnd"/>
            <w:r w:rsidRPr="00EE125E">
              <w:rPr>
                <w:rFonts w:ascii="Arial" w:hAnsi="Arial" w:cs="Times New Roman"/>
                <w:sz w:val="24"/>
                <w:szCs w:val="24"/>
                <w:lang w:val="en-US"/>
              </w:rPr>
              <w:t xml:space="preserve"> </w:t>
            </w:r>
            <w:r w:rsidRPr="00EE125E">
              <w:rPr>
                <w:rFonts w:ascii="Arial" w:hAnsi="Arial" w:cs="Times New Roman"/>
                <w:b/>
                <w:bCs/>
                <w:sz w:val="24"/>
                <w:szCs w:val="24"/>
                <w:lang w:val="en-US"/>
              </w:rPr>
              <w:t xml:space="preserve">&lt; </w:t>
            </w:r>
            <w:r w:rsidRPr="00EE125E">
              <w:rPr>
                <w:rFonts w:ascii="Arial" w:hAnsi="Arial" w:cs="Times New Roman"/>
                <w:sz w:val="24"/>
                <w:szCs w:val="24"/>
                <w:lang w:val="en-US"/>
              </w:rPr>
              <w:t>0</w:t>
            </w:r>
            <w:r w:rsidR="00260D62">
              <w:rPr>
                <w:rFonts w:ascii="Arial" w:hAnsi="Arial" w:cs="Times New Roman"/>
                <w:sz w:val="24"/>
                <w:szCs w:val="24"/>
                <w:lang w:val="en-US"/>
              </w:rPr>
              <w:t>.</w:t>
            </w:r>
            <w:r w:rsidRPr="00EE125E">
              <w:rPr>
                <w:rFonts w:ascii="Arial" w:hAnsi="Arial" w:cs="Times New Roman"/>
                <w:sz w:val="24"/>
                <w:szCs w:val="24"/>
                <w:lang w:val="en-US"/>
              </w:rPr>
              <w:t>05</w:t>
            </w:r>
          </w:p>
        </w:tc>
      </w:tr>
      <w:tr w:rsidR="00503F8E" w:rsidRPr="00EE125E">
        <w:tc>
          <w:tcPr>
            <w:tcW w:w="1985"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40"/>
                <w:szCs w:val="40"/>
              </w:rPr>
            </w:pPr>
            <w:r w:rsidRPr="00EE125E">
              <w:rPr>
                <w:rFonts w:ascii="Arial" w:hAnsi="Arial" w:cs="Times New Roman"/>
                <w:sz w:val="24"/>
                <w:szCs w:val="24"/>
              </w:rPr>
              <w:t xml:space="preserve">Calf </w:t>
            </w: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9.7</w:t>
            </w:r>
            <w:r w:rsidRPr="00EE125E">
              <w:rPr>
                <w:rFonts w:ascii="Arial" w:hAnsi="Arial" w:cs="Times New Roman"/>
                <w:b/>
                <w:bCs/>
                <w:color w:val="000000"/>
                <w:sz w:val="24"/>
                <w:szCs w:val="24"/>
              </w:rPr>
              <w:t>±</w:t>
            </w:r>
            <w:r w:rsidRPr="00EE125E">
              <w:rPr>
                <w:rFonts w:ascii="Arial" w:hAnsi="Arial" w:cs="Times New Roman"/>
                <w:sz w:val="24"/>
                <w:szCs w:val="24"/>
              </w:rPr>
              <w:t>2.6</w:t>
            </w:r>
          </w:p>
        </w:tc>
        <w:tc>
          <w:tcPr>
            <w:tcW w:w="1275"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7.5</w:t>
            </w:r>
            <w:r w:rsidRPr="00EE125E">
              <w:rPr>
                <w:rFonts w:ascii="Arial" w:hAnsi="Arial" w:cs="Times New Roman"/>
                <w:b/>
                <w:bCs/>
                <w:color w:val="000000"/>
                <w:sz w:val="24"/>
                <w:szCs w:val="24"/>
              </w:rPr>
              <w:t>±</w:t>
            </w:r>
            <w:r w:rsidRPr="00EE125E">
              <w:rPr>
                <w:rFonts w:ascii="Arial" w:hAnsi="Arial" w:cs="Times New Roman"/>
                <w:sz w:val="24"/>
                <w:szCs w:val="24"/>
              </w:rPr>
              <w:t>1.4</w:t>
            </w: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10.1</w:t>
            </w:r>
            <w:r w:rsidRPr="00EE125E">
              <w:rPr>
                <w:rFonts w:ascii="Arial" w:hAnsi="Arial" w:cs="Times New Roman"/>
                <w:b/>
                <w:bCs/>
                <w:color w:val="000000"/>
                <w:sz w:val="24"/>
                <w:szCs w:val="24"/>
              </w:rPr>
              <w:t>±</w:t>
            </w:r>
            <w:r w:rsidRPr="00EE125E">
              <w:rPr>
                <w:rFonts w:ascii="Arial" w:hAnsi="Arial" w:cs="Times New Roman"/>
                <w:sz w:val="24"/>
                <w:szCs w:val="24"/>
              </w:rPr>
              <w:t>2.9</w:t>
            </w:r>
          </w:p>
        </w:tc>
        <w:tc>
          <w:tcPr>
            <w:tcW w:w="1277"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r w:rsidRPr="00EE125E">
              <w:rPr>
                <w:rFonts w:ascii="Arial" w:hAnsi="Arial" w:cs="Times New Roman"/>
                <w:sz w:val="24"/>
                <w:szCs w:val="24"/>
              </w:rPr>
              <w:t>9.8</w:t>
            </w:r>
            <w:r w:rsidRPr="00EE125E">
              <w:rPr>
                <w:rFonts w:ascii="Arial" w:hAnsi="Arial" w:cs="Times New Roman"/>
                <w:b/>
                <w:bCs/>
                <w:color w:val="000000"/>
                <w:sz w:val="24"/>
                <w:szCs w:val="24"/>
              </w:rPr>
              <w:t>±</w:t>
            </w:r>
            <w:r w:rsidRPr="00EE125E">
              <w:rPr>
                <w:rFonts w:ascii="Arial" w:hAnsi="Arial" w:cs="Times New Roman"/>
                <w:sz w:val="24"/>
                <w:szCs w:val="24"/>
              </w:rPr>
              <w:t>2.6</w:t>
            </w:r>
          </w:p>
        </w:tc>
        <w:tc>
          <w:tcPr>
            <w:tcW w:w="2267" w:type="dxa"/>
          </w:tcPr>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sz w:val="24"/>
                <w:szCs w:val="24"/>
                <w:lang w:val="en-US"/>
              </w:rPr>
            </w:pPr>
            <w:proofErr w:type="gramStart"/>
            <w:r w:rsidRPr="00EE125E">
              <w:rPr>
                <w:rFonts w:ascii="Arial" w:hAnsi="Arial" w:cs="Times New Roman"/>
                <w:sz w:val="24"/>
                <w:szCs w:val="24"/>
                <w:lang w:val="en-US"/>
              </w:rPr>
              <w:t>p</w:t>
            </w:r>
            <w:proofErr w:type="gramEnd"/>
            <w:r w:rsidRPr="00EE125E">
              <w:rPr>
                <w:rFonts w:ascii="Arial" w:hAnsi="Arial" w:cs="Times New Roman"/>
                <w:sz w:val="24"/>
                <w:szCs w:val="24"/>
                <w:lang w:val="en-US"/>
              </w:rPr>
              <w:t xml:space="preserve"> </w:t>
            </w:r>
            <w:r w:rsidRPr="00EE125E">
              <w:rPr>
                <w:rFonts w:ascii="Arial" w:hAnsi="Arial" w:cs="Times New Roman"/>
                <w:b/>
                <w:bCs/>
                <w:sz w:val="24"/>
                <w:szCs w:val="24"/>
                <w:lang w:val="en-US"/>
              </w:rPr>
              <w:t xml:space="preserve">&lt; </w:t>
            </w:r>
            <w:r w:rsidRPr="00EE125E">
              <w:rPr>
                <w:rFonts w:ascii="Arial" w:hAnsi="Arial" w:cs="Times New Roman"/>
                <w:sz w:val="24"/>
                <w:szCs w:val="24"/>
                <w:lang w:val="en-US"/>
              </w:rPr>
              <w:t>0</w:t>
            </w:r>
            <w:r w:rsidR="00260D62">
              <w:rPr>
                <w:rFonts w:ascii="Arial" w:hAnsi="Arial" w:cs="Times New Roman"/>
                <w:sz w:val="24"/>
                <w:szCs w:val="24"/>
                <w:lang w:val="en-US"/>
              </w:rPr>
              <w:t>.</w:t>
            </w:r>
            <w:r w:rsidRPr="00EE125E">
              <w:rPr>
                <w:rFonts w:ascii="Arial" w:hAnsi="Arial" w:cs="Times New Roman"/>
                <w:sz w:val="24"/>
                <w:szCs w:val="24"/>
                <w:lang w:val="en-US"/>
              </w:rPr>
              <w:t>05</w:t>
            </w:r>
          </w:p>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b/>
                <w:bCs/>
                <w:color w:val="000000"/>
                <w:sz w:val="24"/>
                <w:szCs w:val="24"/>
              </w:rPr>
            </w:pPr>
          </w:p>
        </w:tc>
      </w:tr>
      <w:tr w:rsidR="00503F8E" w:rsidRPr="00EE125E">
        <w:trPr>
          <w:trHeight w:val="811"/>
        </w:trPr>
        <w:tc>
          <w:tcPr>
            <w:tcW w:w="1985" w:type="dxa"/>
          </w:tcPr>
          <w:p w:rsidR="00503F8E" w:rsidRPr="00EE125E" w:rsidRDefault="00503F8E" w:rsidP="00CF6BB4">
            <w:pPr>
              <w:autoSpaceDE w:val="0"/>
              <w:autoSpaceDN w:val="0"/>
              <w:adjustRightInd w:val="0"/>
              <w:jc w:val="center"/>
              <w:rPr>
                <w:rFonts w:ascii="Arial" w:hAnsi="Arial"/>
                <w:b/>
                <w:bCs/>
              </w:rPr>
            </w:pPr>
            <w:r w:rsidRPr="00EE125E">
              <w:rPr>
                <w:rFonts w:ascii="Arial" w:hAnsi="Arial"/>
                <w:b/>
                <w:bCs/>
              </w:rPr>
              <w:t>Circumferences (m)</w:t>
            </w: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sz w:val="24"/>
                <w:szCs w:val="24"/>
              </w:rPr>
            </w:pP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p>
        </w:tc>
        <w:tc>
          <w:tcPr>
            <w:tcW w:w="1275"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sz w:val="24"/>
                <w:szCs w:val="24"/>
              </w:rPr>
            </w:pP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sz w:val="24"/>
                <w:szCs w:val="24"/>
              </w:rPr>
            </w:pP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p>
        </w:tc>
        <w:tc>
          <w:tcPr>
            <w:tcW w:w="1277"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sz w:val="24"/>
                <w:szCs w:val="24"/>
              </w:rPr>
            </w:pP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p>
        </w:tc>
        <w:tc>
          <w:tcPr>
            <w:tcW w:w="2267"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sz w:val="24"/>
                <w:szCs w:val="24"/>
                <w:lang w:val="en-US"/>
              </w:rPr>
            </w:pP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24"/>
                <w:szCs w:val="24"/>
              </w:rPr>
            </w:pPr>
          </w:p>
        </w:tc>
      </w:tr>
      <w:tr w:rsidR="00503F8E" w:rsidRPr="00EE125E">
        <w:tc>
          <w:tcPr>
            <w:tcW w:w="1985" w:type="dxa"/>
          </w:tcPr>
          <w:p w:rsidR="00503F8E" w:rsidRPr="00EE125E" w:rsidRDefault="00503F8E" w:rsidP="00CF6BB4">
            <w:pPr>
              <w:autoSpaceDE w:val="0"/>
              <w:autoSpaceDN w:val="0"/>
              <w:adjustRightInd w:val="0"/>
              <w:rPr>
                <w:rFonts w:ascii="Arial" w:hAnsi="Arial"/>
              </w:rPr>
            </w:pPr>
            <w:r w:rsidRPr="00EE125E">
              <w:rPr>
                <w:rFonts w:ascii="Arial" w:hAnsi="Arial"/>
              </w:rPr>
              <w:t>Hip</w:t>
            </w: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40"/>
                <w:szCs w:val="40"/>
              </w:rPr>
            </w:pP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0.88</w:t>
            </w:r>
            <w:r w:rsidRPr="00EE125E">
              <w:rPr>
                <w:rFonts w:ascii="Arial" w:hAnsi="Arial" w:cs="Times New Roman"/>
                <w:bCs/>
                <w:color w:val="000000"/>
                <w:sz w:val="24"/>
                <w:szCs w:val="24"/>
              </w:rPr>
              <w:t>±0.0</w:t>
            </w:r>
            <w:r w:rsidRPr="00EE125E">
              <w:rPr>
                <w:rFonts w:ascii="Arial" w:hAnsi="Arial" w:cs="Times New Roman"/>
                <w:sz w:val="24"/>
                <w:szCs w:val="24"/>
              </w:rPr>
              <w:t>5</w:t>
            </w:r>
          </w:p>
        </w:tc>
        <w:tc>
          <w:tcPr>
            <w:tcW w:w="1275"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0.84</w:t>
            </w:r>
            <w:r w:rsidRPr="00EE125E">
              <w:rPr>
                <w:rFonts w:ascii="Arial" w:hAnsi="Arial" w:cs="Times New Roman"/>
                <w:bCs/>
                <w:color w:val="000000"/>
                <w:sz w:val="24"/>
                <w:szCs w:val="24"/>
              </w:rPr>
              <w:t xml:space="preserve">±0.06 </w:t>
            </w: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0.86</w:t>
            </w:r>
            <w:r w:rsidRPr="00EE125E">
              <w:rPr>
                <w:rFonts w:ascii="Arial" w:hAnsi="Arial" w:cs="Times New Roman"/>
                <w:bCs/>
                <w:color w:val="000000"/>
                <w:sz w:val="24"/>
                <w:szCs w:val="24"/>
              </w:rPr>
              <w:t xml:space="preserve">±0.05 </w:t>
            </w:r>
          </w:p>
        </w:tc>
        <w:tc>
          <w:tcPr>
            <w:tcW w:w="1277"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0.86</w:t>
            </w:r>
            <w:r w:rsidRPr="00EE125E">
              <w:rPr>
                <w:rFonts w:ascii="Arial" w:hAnsi="Arial" w:cs="Times New Roman"/>
                <w:bCs/>
                <w:color w:val="000000"/>
                <w:sz w:val="24"/>
                <w:szCs w:val="24"/>
              </w:rPr>
              <w:t>±0.0</w:t>
            </w:r>
            <w:r w:rsidRPr="00EE125E">
              <w:rPr>
                <w:rFonts w:ascii="Arial" w:hAnsi="Arial" w:cs="Times New Roman"/>
                <w:sz w:val="24"/>
                <w:szCs w:val="24"/>
              </w:rPr>
              <w:t xml:space="preserve">4 </w:t>
            </w:r>
          </w:p>
        </w:tc>
        <w:tc>
          <w:tcPr>
            <w:tcW w:w="2267" w:type="dxa"/>
          </w:tcPr>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sz w:val="24"/>
                <w:szCs w:val="24"/>
                <w:lang w:val="en-US"/>
              </w:rPr>
            </w:pPr>
            <w:proofErr w:type="gramStart"/>
            <w:r w:rsidRPr="00EE125E">
              <w:rPr>
                <w:rFonts w:ascii="Arial" w:hAnsi="Arial" w:cs="Times New Roman"/>
                <w:sz w:val="24"/>
                <w:szCs w:val="24"/>
                <w:lang w:val="en-US"/>
              </w:rPr>
              <w:t>p</w:t>
            </w:r>
            <w:proofErr w:type="gramEnd"/>
            <w:r w:rsidRPr="00EE125E">
              <w:rPr>
                <w:rFonts w:ascii="Arial" w:hAnsi="Arial" w:cs="Times New Roman"/>
                <w:sz w:val="24"/>
                <w:szCs w:val="24"/>
                <w:lang w:val="en-US"/>
              </w:rPr>
              <w:t xml:space="preserve"> </w:t>
            </w:r>
            <w:r w:rsidRPr="00EE125E">
              <w:rPr>
                <w:rFonts w:ascii="Arial" w:hAnsi="Arial" w:cs="Times New Roman"/>
                <w:b/>
                <w:bCs/>
                <w:sz w:val="24"/>
                <w:szCs w:val="24"/>
                <w:lang w:val="en-US"/>
              </w:rPr>
              <w:t xml:space="preserve">&lt; </w:t>
            </w:r>
            <w:r w:rsidRPr="00EE125E">
              <w:rPr>
                <w:rFonts w:ascii="Arial" w:hAnsi="Arial" w:cs="Times New Roman"/>
                <w:sz w:val="24"/>
                <w:szCs w:val="24"/>
                <w:lang w:val="en-US"/>
              </w:rPr>
              <w:t>0</w:t>
            </w:r>
            <w:r w:rsidR="00260D62">
              <w:rPr>
                <w:rFonts w:ascii="Arial" w:hAnsi="Arial" w:cs="Times New Roman"/>
                <w:sz w:val="24"/>
                <w:szCs w:val="24"/>
                <w:lang w:val="en-US"/>
              </w:rPr>
              <w:t>.</w:t>
            </w:r>
            <w:r w:rsidRPr="00EE125E">
              <w:rPr>
                <w:rFonts w:ascii="Arial" w:hAnsi="Arial" w:cs="Times New Roman"/>
                <w:sz w:val="24"/>
                <w:szCs w:val="24"/>
                <w:lang w:val="en-US"/>
              </w:rPr>
              <w:t>05</w:t>
            </w:r>
          </w:p>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b/>
                <w:bCs/>
                <w:color w:val="000000"/>
                <w:sz w:val="24"/>
                <w:szCs w:val="24"/>
              </w:rPr>
            </w:pPr>
          </w:p>
        </w:tc>
      </w:tr>
      <w:tr w:rsidR="00503F8E" w:rsidRPr="00EE125E">
        <w:tc>
          <w:tcPr>
            <w:tcW w:w="1985" w:type="dxa"/>
          </w:tcPr>
          <w:p w:rsidR="00503F8E" w:rsidRPr="00EE125E" w:rsidRDefault="00503F8E" w:rsidP="00CF6BB4">
            <w:pPr>
              <w:autoSpaceDE w:val="0"/>
              <w:autoSpaceDN w:val="0"/>
              <w:adjustRightInd w:val="0"/>
              <w:rPr>
                <w:rFonts w:ascii="Arial" w:hAnsi="Arial"/>
              </w:rPr>
            </w:pPr>
            <w:r w:rsidRPr="00EE125E">
              <w:rPr>
                <w:rFonts w:ascii="Arial" w:hAnsi="Arial"/>
              </w:rPr>
              <w:t>Thigh</w:t>
            </w:r>
          </w:p>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40"/>
                <w:szCs w:val="40"/>
              </w:rPr>
            </w:pP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0.425</w:t>
            </w:r>
            <w:r w:rsidRPr="00EE125E">
              <w:rPr>
                <w:rFonts w:ascii="Arial" w:hAnsi="Arial" w:cs="Times New Roman"/>
                <w:bCs/>
                <w:color w:val="000000"/>
                <w:sz w:val="24"/>
                <w:szCs w:val="24"/>
              </w:rPr>
              <w:t>±0.0</w:t>
            </w:r>
            <w:r w:rsidRPr="00EE125E">
              <w:rPr>
                <w:rFonts w:ascii="Arial" w:hAnsi="Arial" w:cs="Times New Roman"/>
                <w:sz w:val="24"/>
                <w:szCs w:val="24"/>
              </w:rPr>
              <w:t>35</w:t>
            </w:r>
          </w:p>
        </w:tc>
        <w:tc>
          <w:tcPr>
            <w:tcW w:w="1275"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0.415</w:t>
            </w:r>
            <w:r w:rsidRPr="00EE125E">
              <w:rPr>
                <w:rFonts w:ascii="Arial" w:hAnsi="Arial" w:cs="Times New Roman"/>
                <w:bCs/>
                <w:color w:val="000000"/>
                <w:sz w:val="24"/>
                <w:szCs w:val="24"/>
              </w:rPr>
              <w:t xml:space="preserve">±0.043 </w:t>
            </w: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0.436</w:t>
            </w:r>
            <w:r w:rsidRPr="00EE125E">
              <w:rPr>
                <w:rFonts w:ascii="Arial" w:hAnsi="Arial" w:cs="Times New Roman"/>
                <w:bCs/>
                <w:color w:val="000000"/>
                <w:sz w:val="24"/>
                <w:szCs w:val="24"/>
              </w:rPr>
              <w:t>±0.0</w:t>
            </w:r>
            <w:r w:rsidRPr="00EE125E">
              <w:rPr>
                <w:rFonts w:ascii="Arial" w:hAnsi="Arial" w:cs="Times New Roman"/>
                <w:sz w:val="24"/>
                <w:szCs w:val="24"/>
              </w:rPr>
              <w:t>36</w:t>
            </w:r>
          </w:p>
        </w:tc>
        <w:tc>
          <w:tcPr>
            <w:tcW w:w="1277"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0.432</w:t>
            </w:r>
            <w:r w:rsidRPr="00EE125E">
              <w:rPr>
                <w:rFonts w:ascii="Arial" w:hAnsi="Arial" w:cs="Times New Roman"/>
                <w:bCs/>
                <w:color w:val="000000"/>
                <w:sz w:val="24"/>
                <w:szCs w:val="24"/>
              </w:rPr>
              <w:t>±0.0</w:t>
            </w:r>
            <w:r w:rsidRPr="00EE125E">
              <w:rPr>
                <w:rFonts w:ascii="Arial" w:hAnsi="Arial" w:cs="Times New Roman"/>
                <w:sz w:val="24"/>
                <w:szCs w:val="24"/>
              </w:rPr>
              <w:t>31</w:t>
            </w:r>
          </w:p>
        </w:tc>
        <w:tc>
          <w:tcPr>
            <w:tcW w:w="2267" w:type="dxa"/>
          </w:tcPr>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sz w:val="24"/>
                <w:szCs w:val="24"/>
                <w:lang w:val="en-US"/>
              </w:rPr>
            </w:pPr>
            <w:proofErr w:type="gramStart"/>
            <w:r w:rsidRPr="00EE125E">
              <w:rPr>
                <w:rFonts w:ascii="Arial" w:hAnsi="Arial" w:cs="Times New Roman"/>
                <w:sz w:val="24"/>
                <w:szCs w:val="24"/>
                <w:lang w:val="en-US"/>
              </w:rPr>
              <w:t>p</w:t>
            </w:r>
            <w:proofErr w:type="gramEnd"/>
            <w:r w:rsidRPr="00EE125E">
              <w:rPr>
                <w:rFonts w:ascii="Arial" w:hAnsi="Arial" w:cs="Times New Roman"/>
                <w:sz w:val="24"/>
                <w:szCs w:val="24"/>
                <w:lang w:val="en-US"/>
              </w:rPr>
              <w:t xml:space="preserve"> </w:t>
            </w:r>
            <w:r w:rsidRPr="00EE125E">
              <w:rPr>
                <w:rFonts w:ascii="Arial" w:hAnsi="Arial" w:cs="Times New Roman"/>
                <w:b/>
                <w:bCs/>
                <w:sz w:val="24"/>
                <w:szCs w:val="24"/>
              </w:rPr>
              <w:t>&gt;</w:t>
            </w:r>
            <w:r w:rsidRPr="00EE125E">
              <w:rPr>
                <w:rFonts w:ascii="Arial" w:hAnsi="Arial" w:cs="Times New Roman"/>
                <w:b/>
                <w:bCs/>
                <w:sz w:val="24"/>
                <w:szCs w:val="24"/>
                <w:lang w:val="en-US"/>
              </w:rPr>
              <w:t xml:space="preserve"> </w:t>
            </w:r>
            <w:r w:rsidRPr="00EE125E">
              <w:rPr>
                <w:rFonts w:ascii="Arial" w:hAnsi="Arial" w:cs="Times New Roman"/>
                <w:sz w:val="24"/>
                <w:szCs w:val="24"/>
                <w:lang w:val="en-US"/>
              </w:rPr>
              <w:t>0</w:t>
            </w:r>
            <w:r w:rsidR="00260D62">
              <w:rPr>
                <w:rFonts w:ascii="Arial" w:hAnsi="Arial" w:cs="Times New Roman"/>
                <w:sz w:val="24"/>
                <w:szCs w:val="24"/>
                <w:lang w:val="en-US"/>
              </w:rPr>
              <w:t>.</w:t>
            </w:r>
            <w:r w:rsidRPr="00EE125E">
              <w:rPr>
                <w:rFonts w:ascii="Arial" w:hAnsi="Arial" w:cs="Times New Roman"/>
                <w:sz w:val="24"/>
                <w:szCs w:val="24"/>
                <w:lang w:val="en-US"/>
              </w:rPr>
              <w:t>05</w:t>
            </w:r>
          </w:p>
          <w:p w:rsidR="00503F8E" w:rsidRPr="00EE125E" w:rsidRDefault="00503F8E" w:rsidP="00CF6BB4">
            <w:pPr>
              <w:pStyle w:val="ListParagraph"/>
              <w:autoSpaceDE w:val="0"/>
              <w:autoSpaceDN w:val="0"/>
              <w:adjustRightInd w:val="0"/>
              <w:spacing w:after="0" w:line="240" w:lineRule="auto"/>
              <w:ind w:left="0"/>
              <w:jc w:val="center"/>
              <w:rPr>
                <w:rFonts w:ascii="Arial" w:hAnsi="Arial" w:cs="Times New Roman"/>
                <w:b/>
                <w:bCs/>
                <w:color w:val="000000"/>
                <w:sz w:val="24"/>
                <w:szCs w:val="24"/>
              </w:rPr>
            </w:pPr>
          </w:p>
        </w:tc>
      </w:tr>
      <w:tr w:rsidR="00503F8E" w:rsidRPr="00EE125E">
        <w:trPr>
          <w:trHeight w:val="769"/>
        </w:trPr>
        <w:tc>
          <w:tcPr>
            <w:tcW w:w="1985" w:type="dxa"/>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
                <w:bCs/>
                <w:color w:val="000000"/>
                <w:sz w:val="40"/>
                <w:szCs w:val="40"/>
              </w:rPr>
            </w:pPr>
            <w:r w:rsidRPr="00EE125E">
              <w:rPr>
                <w:rFonts w:ascii="Arial" w:hAnsi="Arial" w:cs="Times New Roman"/>
                <w:sz w:val="24"/>
                <w:szCs w:val="24"/>
              </w:rPr>
              <w:t>Calf</w:t>
            </w: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0.315</w:t>
            </w:r>
            <w:r w:rsidRPr="00EE125E">
              <w:rPr>
                <w:rFonts w:ascii="Arial" w:hAnsi="Arial" w:cs="Times New Roman"/>
                <w:bCs/>
                <w:color w:val="000000"/>
                <w:sz w:val="24"/>
                <w:szCs w:val="24"/>
              </w:rPr>
              <w:t>±0.02</w:t>
            </w:r>
            <w:r w:rsidRPr="00EE125E">
              <w:rPr>
                <w:rFonts w:ascii="Arial" w:hAnsi="Arial" w:cs="Times New Roman"/>
                <w:sz w:val="24"/>
                <w:szCs w:val="24"/>
              </w:rPr>
              <w:t>2</w:t>
            </w:r>
          </w:p>
        </w:tc>
        <w:tc>
          <w:tcPr>
            <w:tcW w:w="1275"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0.302</w:t>
            </w:r>
            <w:r w:rsidRPr="00EE125E">
              <w:rPr>
                <w:rFonts w:ascii="Arial" w:hAnsi="Arial" w:cs="Times New Roman"/>
                <w:bCs/>
                <w:color w:val="000000"/>
                <w:sz w:val="24"/>
                <w:szCs w:val="24"/>
              </w:rPr>
              <w:t>±0.0</w:t>
            </w:r>
            <w:r w:rsidRPr="00EE125E">
              <w:rPr>
                <w:rFonts w:ascii="Arial" w:hAnsi="Arial" w:cs="Times New Roman"/>
                <w:sz w:val="24"/>
                <w:szCs w:val="24"/>
              </w:rPr>
              <w:t>23</w:t>
            </w:r>
          </w:p>
        </w:tc>
        <w:tc>
          <w:tcPr>
            <w:tcW w:w="1276" w:type="dxa"/>
            <w:tcBorders>
              <w:righ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0.310</w:t>
            </w:r>
            <w:r w:rsidRPr="00EE125E">
              <w:rPr>
                <w:rFonts w:ascii="Arial" w:hAnsi="Arial" w:cs="Times New Roman"/>
                <w:bCs/>
                <w:color w:val="000000"/>
                <w:sz w:val="24"/>
                <w:szCs w:val="24"/>
              </w:rPr>
              <w:t>±0.0</w:t>
            </w:r>
            <w:r w:rsidRPr="00EE125E">
              <w:rPr>
                <w:rFonts w:ascii="Arial" w:hAnsi="Arial" w:cs="Times New Roman"/>
                <w:sz w:val="24"/>
                <w:szCs w:val="24"/>
              </w:rPr>
              <w:t>20</w:t>
            </w:r>
          </w:p>
        </w:tc>
        <w:tc>
          <w:tcPr>
            <w:tcW w:w="1277" w:type="dxa"/>
            <w:tcBorders>
              <w:left w:val="single" w:sz="4" w:space="0" w:color="auto"/>
            </w:tcBorders>
          </w:tcPr>
          <w:p w:rsidR="00503F8E" w:rsidRPr="00EE125E" w:rsidRDefault="00503F8E" w:rsidP="00CF6BB4">
            <w:pPr>
              <w:pStyle w:val="ListParagraph"/>
              <w:autoSpaceDE w:val="0"/>
              <w:autoSpaceDN w:val="0"/>
              <w:adjustRightInd w:val="0"/>
              <w:spacing w:after="0" w:line="240" w:lineRule="auto"/>
              <w:ind w:left="0"/>
              <w:rPr>
                <w:rFonts w:ascii="Arial" w:hAnsi="Arial" w:cs="Times New Roman"/>
                <w:bCs/>
                <w:color w:val="000000"/>
                <w:sz w:val="24"/>
                <w:szCs w:val="24"/>
              </w:rPr>
            </w:pPr>
            <w:r w:rsidRPr="00EE125E">
              <w:rPr>
                <w:rFonts w:ascii="Arial" w:hAnsi="Arial" w:cs="Times New Roman"/>
                <w:sz w:val="24"/>
                <w:szCs w:val="24"/>
              </w:rPr>
              <w:t>0.312</w:t>
            </w:r>
            <w:r w:rsidRPr="00EE125E">
              <w:rPr>
                <w:rFonts w:ascii="Arial" w:hAnsi="Arial" w:cs="Times New Roman"/>
                <w:bCs/>
                <w:color w:val="000000"/>
                <w:sz w:val="24"/>
                <w:szCs w:val="24"/>
              </w:rPr>
              <w:t>±0.0</w:t>
            </w:r>
            <w:r w:rsidRPr="00EE125E">
              <w:rPr>
                <w:rFonts w:ascii="Arial" w:hAnsi="Arial" w:cs="Times New Roman"/>
                <w:sz w:val="24"/>
                <w:szCs w:val="24"/>
              </w:rPr>
              <w:t>21</w:t>
            </w:r>
          </w:p>
        </w:tc>
        <w:tc>
          <w:tcPr>
            <w:tcW w:w="2267" w:type="dxa"/>
          </w:tcPr>
          <w:p w:rsidR="00503F8E" w:rsidRPr="00EE125E" w:rsidRDefault="00503F8E" w:rsidP="00260D62">
            <w:pPr>
              <w:pStyle w:val="ListParagraph"/>
              <w:autoSpaceDE w:val="0"/>
              <w:autoSpaceDN w:val="0"/>
              <w:adjustRightInd w:val="0"/>
              <w:spacing w:after="0" w:line="240" w:lineRule="auto"/>
              <w:ind w:left="0"/>
              <w:jc w:val="center"/>
              <w:rPr>
                <w:rFonts w:ascii="Arial" w:hAnsi="Arial" w:cs="Times New Roman"/>
                <w:b/>
                <w:bCs/>
                <w:color w:val="000000"/>
                <w:sz w:val="24"/>
                <w:szCs w:val="24"/>
              </w:rPr>
            </w:pPr>
            <w:r w:rsidRPr="00EE125E">
              <w:rPr>
                <w:rFonts w:ascii="Arial" w:hAnsi="Arial" w:cs="Times New Roman"/>
                <w:sz w:val="24"/>
                <w:szCs w:val="24"/>
              </w:rPr>
              <w:t xml:space="preserve">p </w:t>
            </w:r>
            <w:r w:rsidRPr="00EE125E">
              <w:rPr>
                <w:rFonts w:ascii="Arial" w:hAnsi="Arial" w:cs="Times New Roman"/>
                <w:b/>
                <w:bCs/>
                <w:sz w:val="24"/>
                <w:szCs w:val="24"/>
              </w:rPr>
              <w:t xml:space="preserve">&gt; </w:t>
            </w:r>
            <w:r w:rsidRPr="00EE125E">
              <w:rPr>
                <w:rFonts w:ascii="Arial" w:hAnsi="Arial" w:cs="Times New Roman"/>
                <w:sz w:val="24"/>
                <w:szCs w:val="24"/>
              </w:rPr>
              <w:t>0</w:t>
            </w:r>
            <w:r w:rsidR="00260D62">
              <w:rPr>
                <w:rFonts w:ascii="Arial" w:hAnsi="Arial" w:cs="Times New Roman"/>
                <w:sz w:val="24"/>
                <w:szCs w:val="24"/>
              </w:rPr>
              <w:t>.</w:t>
            </w:r>
            <w:r w:rsidRPr="00EE125E">
              <w:rPr>
                <w:rFonts w:ascii="Arial" w:hAnsi="Arial" w:cs="Times New Roman"/>
                <w:sz w:val="24"/>
                <w:szCs w:val="24"/>
              </w:rPr>
              <w:t>05</w:t>
            </w:r>
          </w:p>
        </w:tc>
      </w:tr>
    </w:tbl>
    <w:p w:rsidR="00B10A7B" w:rsidRDefault="00B10A7B" w:rsidP="00503F8E">
      <w:pPr>
        <w:jc w:val="lowKashida"/>
        <w:rPr>
          <w:rFonts w:ascii="Arial" w:hAnsi="Arial"/>
          <w:b/>
        </w:rPr>
      </w:pPr>
      <w:r>
        <w:rPr>
          <w:rFonts w:ascii="Arial" w:hAnsi="Arial"/>
        </w:rPr>
        <w:t xml:space="preserve">    </w:t>
      </w:r>
    </w:p>
    <w:p w:rsidR="00843B91" w:rsidRPr="00EE125E" w:rsidRDefault="00843B91" w:rsidP="00CF6BB4">
      <w:pPr>
        <w:jc w:val="lowKashida"/>
        <w:rPr>
          <w:rFonts w:ascii="Arial" w:hAnsi="Arial"/>
          <w:b/>
        </w:rPr>
      </w:pPr>
      <w:r w:rsidRPr="00EE125E">
        <w:rPr>
          <w:rFonts w:ascii="Arial" w:hAnsi="Arial"/>
          <w:b/>
        </w:rPr>
        <w:t>Discussion and conclusions</w:t>
      </w:r>
    </w:p>
    <w:p w:rsidR="00B96AD9" w:rsidRPr="00EE125E" w:rsidRDefault="00B10A7B" w:rsidP="00CF6BB4">
      <w:pPr>
        <w:jc w:val="lowKashida"/>
        <w:rPr>
          <w:rFonts w:ascii="Arial" w:hAnsi="Arial"/>
        </w:rPr>
      </w:pPr>
      <w:r>
        <w:rPr>
          <w:rFonts w:ascii="Arial" w:hAnsi="Arial"/>
        </w:rPr>
        <w:t xml:space="preserve">     </w:t>
      </w:r>
      <w:r w:rsidR="00843B91" w:rsidRPr="00EE125E">
        <w:rPr>
          <w:rFonts w:ascii="Arial" w:hAnsi="Arial"/>
        </w:rPr>
        <w:t xml:space="preserve">Classic bodybuilding techniques </w:t>
      </w:r>
      <w:r w:rsidR="00B96AD9" w:rsidRPr="00EE125E">
        <w:rPr>
          <w:rFonts w:ascii="Arial" w:hAnsi="Arial"/>
        </w:rPr>
        <w:t xml:space="preserve">using resistance training </w:t>
      </w:r>
      <w:r w:rsidR="00843B91" w:rsidRPr="00EE125E">
        <w:rPr>
          <w:rFonts w:ascii="Arial" w:hAnsi="Arial"/>
        </w:rPr>
        <w:t xml:space="preserve">develop all </w:t>
      </w:r>
      <w:r w:rsidR="00B96AD9" w:rsidRPr="00EE125E">
        <w:rPr>
          <w:rFonts w:ascii="Arial" w:hAnsi="Arial"/>
        </w:rPr>
        <w:t>of the fib</w:t>
      </w:r>
      <w:r>
        <w:rPr>
          <w:rFonts w:ascii="Arial" w:hAnsi="Arial"/>
        </w:rPr>
        <w:t>re</w:t>
      </w:r>
      <w:r w:rsidR="00B96AD9" w:rsidRPr="00EE125E">
        <w:rPr>
          <w:rFonts w:ascii="Arial" w:hAnsi="Arial"/>
        </w:rPr>
        <w:t xml:space="preserve">s in the muscles that are exercised, </w:t>
      </w:r>
      <w:r w:rsidR="00843B91" w:rsidRPr="00EE125E">
        <w:rPr>
          <w:rFonts w:ascii="Arial" w:hAnsi="Arial"/>
        </w:rPr>
        <w:t>with a</w:t>
      </w:r>
      <w:r w:rsidR="00B96AD9" w:rsidRPr="00EE125E">
        <w:rPr>
          <w:rFonts w:ascii="Arial" w:hAnsi="Arial"/>
        </w:rPr>
        <w:t xml:space="preserve"> resultant</w:t>
      </w:r>
      <w:r w:rsidR="00843B91" w:rsidRPr="00EE125E">
        <w:rPr>
          <w:rFonts w:ascii="Arial" w:hAnsi="Arial"/>
        </w:rPr>
        <w:t xml:space="preserve"> increase of muscle mass, which can be a handicap in athletic disciplines where the body mass must be displaced rapidly. </w:t>
      </w:r>
      <w:r w:rsidR="00205A77">
        <w:rPr>
          <w:rFonts w:ascii="Arial" w:hAnsi="Arial"/>
        </w:rPr>
        <w:t xml:space="preserve">Less is known about the cellular response to plyometric training (Cormie et al., 2011). </w:t>
      </w:r>
      <w:r w:rsidR="004B6C89">
        <w:rPr>
          <w:rFonts w:ascii="Arial" w:hAnsi="Arial"/>
        </w:rPr>
        <w:t xml:space="preserve"> </w:t>
      </w:r>
      <w:r w:rsidR="00C55088">
        <w:rPr>
          <w:rFonts w:ascii="Arial" w:hAnsi="Arial"/>
        </w:rPr>
        <w:t>A</w:t>
      </w:r>
      <w:r w:rsidR="00954E2F">
        <w:rPr>
          <w:rFonts w:ascii="Arial" w:hAnsi="Arial"/>
        </w:rPr>
        <w:t xml:space="preserve">vailable biopsy studies </w:t>
      </w:r>
      <w:r w:rsidR="004B6C89">
        <w:rPr>
          <w:rFonts w:ascii="Arial" w:hAnsi="Arial"/>
        </w:rPr>
        <w:t>suggest a selective increase in the peak velocity and peak power of fast-twitch type II and type IIx fibres (Malisoux et al., 2005)</w:t>
      </w:r>
      <w:r w:rsidR="00954E2F">
        <w:rPr>
          <w:rFonts w:ascii="Arial" w:hAnsi="Arial"/>
        </w:rPr>
        <w:t xml:space="preserve">, </w:t>
      </w:r>
      <w:r w:rsidR="004B6C89">
        <w:rPr>
          <w:rFonts w:ascii="Arial" w:hAnsi="Arial"/>
        </w:rPr>
        <w:t>and if the exercise is excessive, sarcolemmal dam</w:t>
      </w:r>
      <w:r w:rsidR="00C55088">
        <w:rPr>
          <w:rFonts w:ascii="Arial" w:hAnsi="Arial"/>
        </w:rPr>
        <w:t>a</w:t>
      </w:r>
      <w:r w:rsidR="004B6C89">
        <w:rPr>
          <w:rFonts w:ascii="Arial" w:hAnsi="Arial"/>
        </w:rPr>
        <w:t xml:space="preserve">ge is also concentrated in type II and type IIx fibres (Macaluso et al., 2012). </w:t>
      </w:r>
      <w:r w:rsidR="00843B91" w:rsidRPr="00EE125E">
        <w:rPr>
          <w:rFonts w:ascii="Arial" w:hAnsi="Arial"/>
        </w:rPr>
        <w:t xml:space="preserve">Plyometrics, </w:t>
      </w:r>
      <w:r w:rsidR="00C55088">
        <w:rPr>
          <w:rFonts w:ascii="Arial" w:hAnsi="Arial"/>
        </w:rPr>
        <w:t>Further,</w:t>
      </w:r>
      <w:r>
        <w:rPr>
          <w:rFonts w:ascii="Arial" w:hAnsi="Arial"/>
        </w:rPr>
        <w:t xml:space="preserve"> a substantial part of the</w:t>
      </w:r>
      <w:r w:rsidR="00B96AD9" w:rsidRPr="00EE125E">
        <w:rPr>
          <w:rFonts w:ascii="Arial" w:hAnsi="Arial"/>
        </w:rPr>
        <w:t xml:space="preserve"> gain in jumping ability </w:t>
      </w:r>
      <w:r w:rsidR="00C55088">
        <w:rPr>
          <w:rFonts w:ascii="Arial" w:hAnsi="Arial"/>
        </w:rPr>
        <w:t xml:space="preserve">is thought </w:t>
      </w:r>
      <w:r w:rsidR="00B96AD9" w:rsidRPr="00EE125E">
        <w:rPr>
          <w:rFonts w:ascii="Arial" w:hAnsi="Arial"/>
        </w:rPr>
        <w:t>due to enhanced neuromuscular coordination and better use of elastic forces</w:t>
      </w:r>
      <w:r w:rsidR="00C55088">
        <w:rPr>
          <w:rFonts w:ascii="Arial" w:hAnsi="Arial"/>
        </w:rPr>
        <w:t xml:space="preserve"> </w:t>
      </w:r>
      <w:r w:rsidR="00DB02D4">
        <w:rPr>
          <w:rFonts w:ascii="Arial" w:hAnsi="Arial"/>
        </w:rPr>
        <w:t xml:space="preserve">(Wilson et al., 1993; </w:t>
      </w:r>
      <w:r w:rsidR="00657D7D">
        <w:rPr>
          <w:rFonts w:ascii="Arial" w:hAnsi="Arial"/>
        </w:rPr>
        <w:t xml:space="preserve">Chomera et al., 2004; </w:t>
      </w:r>
      <w:r w:rsidR="00DB02D4">
        <w:rPr>
          <w:rFonts w:ascii="Arial" w:hAnsi="Arial"/>
        </w:rPr>
        <w:t>Tricoli et al., 2005</w:t>
      </w:r>
      <w:r w:rsidR="003404FC">
        <w:rPr>
          <w:rFonts w:ascii="Arial" w:hAnsi="Arial"/>
        </w:rPr>
        <w:t>; Winche</w:t>
      </w:r>
      <w:r w:rsidR="00F10F60">
        <w:rPr>
          <w:rFonts w:ascii="Arial" w:hAnsi="Arial"/>
        </w:rPr>
        <w:t>ster et al., 2008</w:t>
      </w:r>
      <w:r w:rsidR="00DA755C">
        <w:rPr>
          <w:rFonts w:ascii="Arial" w:hAnsi="Arial"/>
        </w:rPr>
        <w:t>; Markovic and Mikulic, 2010</w:t>
      </w:r>
      <w:r w:rsidR="00DB02D4">
        <w:rPr>
          <w:rFonts w:ascii="Arial" w:hAnsi="Arial"/>
        </w:rPr>
        <w:t>)</w:t>
      </w:r>
      <w:r w:rsidR="00202A65">
        <w:rPr>
          <w:rFonts w:ascii="Arial" w:hAnsi="Arial"/>
        </w:rPr>
        <w:t xml:space="preserve">. Thus, </w:t>
      </w:r>
      <w:r w:rsidR="00C55088">
        <w:rPr>
          <w:rFonts w:ascii="Arial" w:hAnsi="Arial"/>
        </w:rPr>
        <w:t xml:space="preserve">there is reason to anticipate that </w:t>
      </w:r>
      <w:r w:rsidR="00202A65">
        <w:rPr>
          <w:rFonts w:ascii="Arial" w:hAnsi="Arial"/>
        </w:rPr>
        <w:t>plyometrics may enhance performance without necessarily causing the development of</w:t>
      </w:r>
      <w:r w:rsidR="00B96AD9" w:rsidRPr="00EE125E">
        <w:rPr>
          <w:rFonts w:ascii="Arial" w:hAnsi="Arial"/>
        </w:rPr>
        <w:t xml:space="preserve"> bulky muscles. </w:t>
      </w:r>
      <w:r w:rsidR="00843B91" w:rsidRPr="00EE125E">
        <w:rPr>
          <w:rFonts w:ascii="Arial" w:hAnsi="Arial"/>
        </w:rPr>
        <w:t xml:space="preserve"> </w:t>
      </w:r>
    </w:p>
    <w:p w:rsidR="00B96AD9" w:rsidRPr="00EE125E" w:rsidRDefault="00B10A7B" w:rsidP="00CF6BB4">
      <w:pPr>
        <w:jc w:val="lowKashida"/>
        <w:rPr>
          <w:rFonts w:ascii="Arial" w:hAnsi="Arial"/>
        </w:rPr>
      </w:pPr>
      <w:r>
        <w:rPr>
          <w:rFonts w:ascii="Arial" w:hAnsi="Arial"/>
        </w:rPr>
        <w:t xml:space="preserve">    </w:t>
      </w:r>
      <w:r w:rsidR="00843B91" w:rsidRPr="00EE125E">
        <w:rPr>
          <w:rFonts w:ascii="Arial" w:hAnsi="Arial"/>
        </w:rPr>
        <w:t xml:space="preserve">At the end of the </w:t>
      </w:r>
      <w:r w:rsidR="00B96AD9" w:rsidRPr="00EE125E">
        <w:rPr>
          <w:rFonts w:ascii="Arial" w:hAnsi="Arial"/>
        </w:rPr>
        <w:t>8</w:t>
      </w:r>
      <w:r w:rsidR="00843B91" w:rsidRPr="00EE125E">
        <w:rPr>
          <w:rFonts w:ascii="Arial" w:hAnsi="Arial"/>
        </w:rPr>
        <w:t xml:space="preserve">-week </w:t>
      </w:r>
      <w:r w:rsidR="00202A65">
        <w:rPr>
          <w:rFonts w:ascii="Arial" w:hAnsi="Arial"/>
        </w:rPr>
        <w:t>trial</w:t>
      </w:r>
      <w:r w:rsidR="00843B91" w:rsidRPr="00EE125E">
        <w:rPr>
          <w:rFonts w:ascii="Arial" w:hAnsi="Arial"/>
        </w:rPr>
        <w:t xml:space="preserve">, </w:t>
      </w:r>
      <w:r w:rsidR="00B96AD9" w:rsidRPr="00EE125E">
        <w:rPr>
          <w:rFonts w:ascii="Arial" w:hAnsi="Arial"/>
        </w:rPr>
        <w:t>our experimental subjects</w:t>
      </w:r>
      <w:r w:rsidR="00843B91" w:rsidRPr="00EE125E">
        <w:rPr>
          <w:rFonts w:ascii="Arial" w:hAnsi="Arial"/>
        </w:rPr>
        <w:t xml:space="preserve"> were </w:t>
      </w:r>
      <w:r w:rsidR="00202A65">
        <w:rPr>
          <w:rFonts w:ascii="Arial" w:hAnsi="Arial"/>
        </w:rPr>
        <w:t xml:space="preserve">indeed </w:t>
      </w:r>
      <w:r w:rsidR="00843B91" w:rsidRPr="00EE125E">
        <w:rPr>
          <w:rFonts w:ascii="Arial" w:hAnsi="Arial"/>
        </w:rPr>
        <w:t xml:space="preserve">better trained and showed significant progress in measures of </w:t>
      </w:r>
      <w:r w:rsidR="00B96AD9" w:rsidRPr="00EE125E">
        <w:rPr>
          <w:rFonts w:ascii="Arial" w:hAnsi="Arial"/>
        </w:rPr>
        <w:t>jumping ability</w:t>
      </w:r>
      <w:r w:rsidR="00843B91" w:rsidRPr="00EE125E">
        <w:rPr>
          <w:rFonts w:ascii="Arial" w:hAnsi="Arial"/>
        </w:rPr>
        <w:t>. However, empirical data showed a decrease rather than an increase in the hip circumferences, and no significant change in thigh and calf circumferences</w:t>
      </w:r>
      <w:r w:rsidR="00B96AD9" w:rsidRPr="00EE125E">
        <w:rPr>
          <w:rFonts w:ascii="Arial" w:hAnsi="Arial"/>
        </w:rPr>
        <w:t>. Thus,</w:t>
      </w:r>
      <w:r w:rsidR="00843B91" w:rsidRPr="00EE125E">
        <w:rPr>
          <w:rFonts w:ascii="Arial" w:hAnsi="Arial"/>
        </w:rPr>
        <w:t xml:space="preserve"> any increase in muscle bulk </w:t>
      </w:r>
      <w:r w:rsidR="00B96AD9" w:rsidRPr="00EE125E">
        <w:rPr>
          <w:rFonts w:ascii="Arial" w:hAnsi="Arial"/>
        </w:rPr>
        <w:t>had been</w:t>
      </w:r>
      <w:r w:rsidR="00843B91" w:rsidRPr="00EE125E">
        <w:rPr>
          <w:rFonts w:ascii="Arial" w:hAnsi="Arial"/>
        </w:rPr>
        <w:t xml:space="preserve"> compensated, or even over-compensated by an associated decrease in regional sub-cutaneous fat.  </w:t>
      </w:r>
      <w:r w:rsidR="00B96AD9" w:rsidRPr="00EE125E">
        <w:rPr>
          <w:rFonts w:ascii="Arial" w:hAnsi="Arial"/>
        </w:rPr>
        <w:t>Introduction of the plyometric sessions increased the energy expenditure of the experimental group by 0.5 MJ per session, or a total of 12 MJ over the 8 weeks. Assuming no change in diet, this would equate in itself to a loss of about 0.5 kg of fat, and additional energy would have been required for the synthesis of new lean tissue.</w:t>
      </w:r>
    </w:p>
    <w:p w:rsidR="00A745E8" w:rsidRPr="00EE125E" w:rsidRDefault="00B10A7B" w:rsidP="00CF6BB4">
      <w:pPr>
        <w:jc w:val="lowKashida"/>
        <w:rPr>
          <w:rFonts w:ascii="Arial" w:hAnsi="Arial"/>
        </w:rPr>
      </w:pPr>
      <w:r>
        <w:rPr>
          <w:rFonts w:ascii="Arial" w:hAnsi="Arial"/>
        </w:rPr>
        <w:t xml:space="preserve">    </w:t>
      </w:r>
      <w:r w:rsidR="00B96AD9" w:rsidRPr="00EE125E">
        <w:rPr>
          <w:rFonts w:ascii="Arial" w:hAnsi="Arial"/>
        </w:rPr>
        <w:t>T</w:t>
      </w:r>
      <w:r w:rsidR="00843B91" w:rsidRPr="00EE125E">
        <w:rPr>
          <w:rFonts w:ascii="Arial" w:hAnsi="Arial"/>
        </w:rPr>
        <w:t xml:space="preserve">he measurements of skinfolds and limb circumferences suggest that fears </w:t>
      </w:r>
      <w:r>
        <w:rPr>
          <w:rFonts w:ascii="Arial" w:hAnsi="Arial"/>
        </w:rPr>
        <w:t xml:space="preserve">of an ugly </w:t>
      </w:r>
      <w:r w:rsidRPr="00EE125E">
        <w:rPr>
          <w:rFonts w:ascii="Arial" w:hAnsi="Arial"/>
        </w:rPr>
        <w:t xml:space="preserve">bulking of the gluteal, quadriceps and triceps surae muscles </w:t>
      </w:r>
      <w:r w:rsidR="00843B91" w:rsidRPr="00EE125E">
        <w:rPr>
          <w:rFonts w:ascii="Arial" w:hAnsi="Arial"/>
        </w:rPr>
        <w:t xml:space="preserve">subsequent to plyometric training are unwarranted. Nevertheless, further study is </w:t>
      </w:r>
      <w:r>
        <w:rPr>
          <w:rFonts w:ascii="Arial" w:hAnsi="Arial"/>
        </w:rPr>
        <w:t>needed</w:t>
      </w:r>
      <w:r w:rsidR="00843B91" w:rsidRPr="00EE125E">
        <w:rPr>
          <w:rFonts w:ascii="Arial" w:hAnsi="Arial"/>
        </w:rPr>
        <w:t xml:space="preserve">. </w:t>
      </w:r>
      <w:r w:rsidR="00B96AD9" w:rsidRPr="00EE125E">
        <w:rPr>
          <w:rFonts w:ascii="Arial" w:hAnsi="Arial"/>
        </w:rPr>
        <w:t xml:space="preserve">We did not make any </w:t>
      </w:r>
      <w:r>
        <w:rPr>
          <w:rFonts w:ascii="Arial" w:hAnsi="Arial"/>
        </w:rPr>
        <w:t xml:space="preserve">specific </w:t>
      </w:r>
      <w:r w:rsidR="00B96AD9" w:rsidRPr="00EE125E">
        <w:rPr>
          <w:rFonts w:ascii="Arial" w:hAnsi="Arial"/>
        </w:rPr>
        <w:t xml:space="preserve">ratings of </w:t>
      </w:r>
      <w:r>
        <w:rPr>
          <w:rFonts w:ascii="Arial" w:hAnsi="Arial"/>
        </w:rPr>
        <w:t xml:space="preserve">overall physical </w:t>
      </w:r>
      <w:r w:rsidR="00B96AD9" w:rsidRPr="00EE125E">
        <w:rPr>
          <w:rFonts w:ascii="Arial" w:hAnsi="Arial"/>
        </w:rPr>
        <w:t xml:space="preserve">appearance, and the replacement of fat by muscle may have altered contours in a manner not reflected by circumference measurements. </w:t>
      </w:r>
      <w:r w:rsidR="00843B91" w:rsidRPr="00EE125E">
        <w:rPr>
          <w:rFonts w:ascii="Arial" w:hAnsi="Arial"/>
        </w:rPr>
        <w:t xml:space="preserve">We </w:t>
      </w:r>
      <w:r w:rsidR="00B96AD9" w:rsidRPr="00EE125E">
        <w:rPr>
          <w:rFonts w:ascii="Arial" w:hAnsi="Arial"/>
        </w:rPr>
        <w:t xml:space="preserve">also </w:t>
      </w:r>
      <w:r w:rsidR="00843B91" w:rsidRPr="00EE125E">
        <w:rPr>
          <w:rFonts w:ascii="Arial" w:hAnsi="Arial"/>
        </w:rPr>
        <w:t>examined only a small sample of women in one age group, and at one level of competition</w:t>
      </w:r>
      <w:r w:rsidR="00B96AD9" w:rsidRPr="00EE125E">
        <w:rPr>
          <w:rFonts w:ascii="Arial" w:hAnsi="Arial"/>
        </w:rPr>
        <w:t>.</w:t>
      </w:r>
      <w:r w:rsidR="00843B91" w:rsidRPr="00EE125E">
        <w:rPr>
          <w:rFonts w:ascii="Arial" w:hAnsi="Arial"/>
        </w:rPr>
        <w:t xml:space="preserve"> </w:t>
      </w:r>
      <w:r w:rsidR="00B96AD9" w:rsidRPr="00EE125E">
        <w:rPr>
          <w:rFonts w:ascii="Arial" w:hAnsi="Arial"/>
        </w:rPr>
        <w:t>I</w:t>
      </w:r>
      <w:r w:rsidR="00843B91" w:rsidRPr="00EE125E">
        <w:rPr>
          <w:rFonts w:ascii="Arial" w:hAnsi="Arial"/>
        </w:rPr>
        <w:t xml:space="preserve">n particular, </w:t>
      </w:r>
      <w:r w:rsidR="00B96AD9" w:rsidRPr="00EE125E">
        <w:rPr>
          <w:rFonts w:ascii="Arial" w:hAnsi="Arial"/>
        </w:rPr>
        <w:t xml:space="preserve">although participants had formerly been elite gymnasts, they had subsequently gained weight, and initial </w:t>
      </w:r>
      <w:r w:rsidR="00843B91" w:rsidRPr="00EE125E">
        <w:rPr>
          <w:rFonts w:ascii="Arial" w:hAnsi="Arial"/>
        </w:rPr>
        <w:t xml:space="preserve">skinfold </w:t>
      </w:r>
      <w:proofErr w:type="gramStart"/>
      <w:r w:rsidR="00843B91" w:rsidRPr="00EE125E">
        <w:rPr>
          <w:rFonts w:ascii="Arial" w:hAnsi="Arial"/>
        </w:rPr>
        <w:t>readings</w:t>
      </w:r>
      <w:proofErr w:type="gramEnd"/>
      <w:r w:rsidR="00843B91" w:rsidRPr="00EE125E">
        <w:rPr>
          <w:rFonts w:ascii="Arial" w:hAnsi="Arial"/>
        </w:rPr>
        <w:t xml:space="preserve"> were higher </w:t>
      </w:r>
      <w:r w:rsidR="001D5C40" w:rsidRPr="00EE125E">
        <w:rPr>
          <w:rFonts w:ascii="Arial" w:hAnsi="Arial"/>
        </w:rPr>
        <w:t>than in many gymnastic competit</w:t>
      </w:r>
      <w:r w:rsidR="00843B91" w:rsidRPr="00EE125E">
        <w:rPr>
          <w:rFonts w:ascii="Arial" w:hAnsi="Arial"/>
        </w:rPr>
        <w:t>ors</w:t>
      </w:r>
      <w:r w:rsidR="00B96AD9" w:rsidRPr="00EE125E">
        <w:rPr>
          <w:rFonts w:ascii="Arial" w:hAnsi="Arial"/>
        </w:rPr>
        <w:t xml:space="preserve">; </w:t>
      </w:r>
      <w:r w:rsidR="00843B91" w:rsidRPr="00EE125E">
        <w:rPr>
          <w:rFonts w:ascii="Arial" w:hAnsi="Arial"/>
        </w:rPr>
        <w:t xml:space="preserve">this </w:t>
      </w:r>
      <w:r w:rsidR="00B96AD9" w:rsidRPr="00EE125E">
        <w:rPr>
          <w:rFonts w:ascii="Arial" w:hAnsi="Arial"/>
        </w:rPr>
        <w:t xml:space="preserve">certainly </w:t>
      </w:r>
      <w:r w:rsidR="00843B91" w:rsidRPr="00EE125E">
        <w:rPr>
          <w:rFonts w:ascii="Arial" w:hAnsi="Arial"/>
        </w:rPr>
        <w:t xml:space="preserve">could </w:t>
      </w:r>
      <w:r w:rsidR="00B96AD9" w:rsidRPr="00EE125E">
        <w:rPr>
          <w:rFonts w:ascii="Arial" w:hAnsi="Arial"/>
        </w:rPr>
        <w:t xml:space="preserve">have </w:t>
      </w:r>
      <w:r w:rsidR="00843B91" w:rsidRPr="00EE125E">
        <w:rPr>
          <w:rFonts w:ascii="Arial" w:hAnsi="Arial"/>
        </w:rPr>
        <w:t>influence</w:t>
      </w:r>
      <w:r w:rsidR="00B96AD9" w:rsidRPr="00EE125E">
        <w:rPr>
          <w:rFonts w:ascii="Arial" w:hAnsi="Arial"/>
        </w:rPr>
        <w:t>d</w:t>
      </w:r>
      <w:r w:rsidR="00843B91" w:rsidRPr="00EE125E">
        <w:rPr>
          <w:rFonts w:ascii="Arial" w:hAnsi="Arial"/>
        </w:rPr>
        <w:t xml:space="preserve"> the</w:t>
      </w:r>
      <w:r w:rsidR="00B96AD9" w:rsidRPr="00EE125E">
        <w:rPr>
          <w:rFonts w:ascii="Arial" w:hAnsi="Arial"/>
        </w:rPr>
        <w:t>ir</w:t>
      </w:r>
      <w:r w:rsidR="00843B91" w:rsidRPr="00EE125E">
        <w:rPr>
          <w:rFonts w:ascii="Arial" w:hAnsi="Arial"/>
        </w:rPr>
        <w:t xml:space="preserve"> ability to compensate for muscle bulking by a loss of fat. There also </w:t>
      </w:r>
      <w:r>
        <w:rPr>
          <w:rFonts w:ascii="Arial" w:hAnsi="Arial"/>
        </w:rPr>
        <w:t xml:space="preserve">remains </w:t>
      </w:r>
      <w:r w:rsidR="00843B91" w:rsidRPr="00EE125E">
        <w:rPr>
          <w:rFonts w:ascii="Arial" w:hAnsi="Arial"/>
        </w:rPr>
        <w:t>a need to extend observations to male gymnasts</w:t>
      </w:r>
      <w:r w:rsidR="00B96AD9" w:rsidRPr="00EE125E">
        <w:rPr>
          <w:rFonts w:ascii="Arial" w:hAnsi="Arial"/>
        </w:rPr>
        <w:t xml:space="preserve"> (where expectations of appearance are different, and initial subcutaneous fat thicknesses are lower)</w:t>
      </w:r>
      <w:r w:rsidR="00843B91" w:rsidRPr="00EE125E">
        <w:rPr>
          <w:rFonts w:ascii="Arial" w:hAnsi="Arial"/>
        </w:rPr>
        <w:t xml:space="preserve">, to </w:t>
      </w:r>
      <w:r>
        <w:rPr>
          <w:rFonts w:ascii="Arial" w:hAnsi="Arial"/>
        </w:rPr>
        <w:t xml:space="preserve">study </w:t>
      </w:r>
      <w:r w:rsidR="00B96AD9" w:rsidRPr="00EE125E">
        <w:rPr>
          <w:rFonts w:ascii="Arial" w:hAnsi="Arial"/>
        </w:rPr>
        <w:t xml:space="preserve">the changes induced by </w:t>
      </w:r>
      <w:r w:rsidR="00843B91" w:rsidRPr="00EE125E">
        <w:rPr>
          <w:rFonts w:ascii="Arial" w:hAnsi="Arial"/>
        </w:rPr>
        <w:t>other types and durations of plyometric training</w:t>
      </w:r>
      <w:r w:rsidR="00F52F81">
        <w:rPr>
          <w:rFonts w:ascii="Arial" w:hAnsi="Arial"/>
        </w:rPr>
        <w:t>, and to make direct compari</w:t>
      </w:r>
      <w:r w:rsidR="003A110F">
        <w:rPr>
          <w:rFonts w:ascii="Arial" w:hAnsi="Arial"/>
        </w:rPr>
        <w:t>s</w:t>
      </w:r>
      <w:r w:rsidR="00F52F81">
        <w:rPr>
          <w:rFonts w:ascii="Arial" w:hAnsi="Arial"/>
        </w:rPr>
        <w:t>ons with the effects of resistance training</w:t>
      </w:r>
      <w:r w:rsidR="00843B91" w:rsidRPr="00EE125E">
        <w:rPr>
          <w:rFonts w:ascii="Arial" w:hAnsi="Arial"/>
        </w:rPr>
        <w:t xml:space="preserve">, </w:t>
      </w:r>
      <w:r w:rsidR="00BD61FD">
        <w:rPr>
          <w:rFonts w:ascii="Arial" w:hAnsi="Arial"/>
        </w:rPr>
        <w:t>Finally, our research leaves unanswered the philosophical question of whether the assessment of gymnastic performance should be based more upon technical skills and agility, and less upon external physical characteristics.</w:t>
      </w:r>
    </w:p>
    <w:p w:rsidR="00A745E8" w:rsidRPr="00EE125E" w:rsidRDefault="00A745E8" w:rsidP="00CF6BB4">
      <w:pPr>
        <w:ind w:firstLine="720"/>
        <w:jc w:val="lowKashida"/>
        <w:rPr>
          <w:rFonts w:ascii="Arial" w:hAnsi="Arial"/>
        </w:rPr>
      </w:pPr>
    </w:p>
    <w:p w:rsidR="00CF6BB4" w:rsidRPr="00503F8E" w:rsidRDefault="00A745E8" w:rsidP="00CF6BB4">
      <w:pPr>
        <w:jc w:val="lowKashida"/>
        <w:rPr>
          <w:rFonts w:ascii="Arial" w:hAnsi="Arial"/>
          <w:b/>
          <w:szCs w:val="28"/>
        </w:rPr>
      </w:pPr>
      <w:r w:rsidRPr="00503F8E">
        <w:rPr>
          <w:rFonts w:ascii="Arial" w:hAnsi="Arial"/>
          <w:b/>
          <w:szCs w:val="28"/>
        </w:rPr>
        <w:t>References.</w:t>
      </w:r>
    </w:p>
    <w:p w:rsidR="00C26612" w:rsidRPr="00EE125E" w:rsidRDefault="00C26612" w:rsidP="00CF6BB4">
      <w:pPr>
        <w:jc w:val="lowKashida"/>
        <w:rPr>
          <w:rFonts w:ascii="Arial" w:hAnsi="Arial"/>
          <w:b/>
          <w:sz w:val="28"/>
          <w:szCs w:val="28"/>
        </w:rPr>
      </w:pPr>
    </w:p>
    <w:p w:rsidR="00BD41C1" w:rsidRPr="00C108DC" w:rsidRDefault="00A745E8" w:rsidP="00877CCA">
      <w:pPr>
        <w:autoSpaceDE w:val="0"/>
        <w:autoSpaceDN w:val="0"/>
        <w:adjustRightInd w:val="0"/>
        <w:ind w:left="720" w:hanging="720"/>
        <w:jc w:val="lowKashida"/>
        <w:rPr>
          <w:rFonts w:ascii="Arial" w:hAnsi="Arial" w:cs="Arial"/>
        </w:rPr>
      </w:pPr>
      <w:r w:rsidRPr="00C108DC">
        <w:rPr>
          <w:rFonts w:ascii="Arial" w:hAnsi="Arial" w:cstheme="majorBidi"/>
          <w:color w:val="000000"/>
          <w:szCs w:val="28"/>
        </w:rPr>
        <w:t>A</w:t>
      </w:r>
      <w:r w:rsidR="00D8379B" w:rsidRPr="00C108DC">
        <w:rPr>
          <w:rFonts w:ascii="Arial" w:hAnsi="Arial" w:cstheme="majorBidi"/>
          <w:color w:val="000000"/>
          <w:szCs w:val="28"/>
        </w:rPr>
        <w:t xml:space="preserve">smussen, </w:t>
      </w:r>
      <w:r w:rsidRPr="00C108DC">
        <w:rPr>
          <w:rFonts w:ascii="Arial" w:hAnsi="Arial" w:cstheme="majorBidi"/>
          <w:color w:val="000000"/>
          <w:szCs w:val="28"/>
        </w:rPr>
        <w:t>E.</w:t>
      </w:r>
      <w:r w:rsidR="00735C62" w:rsidRPr="00C108DC">
        <w:rPr>
          <w:rFonts w:ascii="Arial" w:hAnsi="Arial" w:cstheme="majorBidi"/>
          <w:color w:val="000000"/>
          <w:szCs w:val="28"/>
        </w:rPr>
        <w:t>, and</w:t>
      </w:r>
      <w:r w:rsidRPr="00C108DC">
        <w:rPr>
          <w:rFonts w:ascii="Arial" w:hAnsi="Arial" w:cstheme="majorBidi"/>
          <w:color w:val="000000"/>
          <w:szCs w:val="28"/>
        </w:rPr>
        <w:t xml:space="preserve"> B</w:t>
      </w:r>
      <w:r w:rsidR="00D8379B" w:rsidRPr="00C108DC">
        <w:rPr>
          <w:rFonts w:ascii="Arial" w:hAnsi="Arial" w:cstheme="majorBidi"/>
          <w:color w:val="000000"/>
          <w:szCs w:val="28"/>
        </w:rPr>
        <w:t>onde</w:t>
      </w:r>
      <w:r w:rsidRPr="00C108DC">
        <w:rPr>
          <w:rFonts w:ascii="Arial" w:hAnsi="Arial" w:cstheme="majorBidi"/>
          <w:color w:val="000000"/>
          <w:szCs w:val="28"/>
        </w:rPr>
        <w:t>-P</w:t>
      </w:r>
      <w:r w:rsidR="00D8379B" w:rsidRPr="00C108DC">
        <w:rPr>
          <w:rFonts w:ascii="Arial" w:hAnsi="Arial" w:cstheme="majorBidi"/>
          <w:color w:val="000000"/>
          <w:szCs w:val="28"/>
        </w:rPr>
        <w:t>etersen</w:t>
      </w:r>
      <w:r w:rsidRPr="00C108DC">
        <w:rPr>
          <w:rFonts w:ascii="Arial" w:hAnsi="Arial" w:cstheme="majorBidi"/>
          <w:color w:val="000000"/>
          <w:szCs w:val="28"/>
        </w:rPr>
        <w:t>, F.</w:t>
      </w:r>
      <w:r w:rsidR="00B10A7B" w:rsidRPr="00C108DC">
        <w:rPr>
          <w:rFonts w:ascii="Arial" w:hAnsi="Arial" w:cstheme="majorBidi"/>
          <w:color w:val="000000"/>
          <w:szCs w:val="28"/>
        </w:rPr>
        <w:t xml:space="preserve"> (1974).</w:t>
      </w:r>
      <w:r w:rsidRPr="00C108DC">
        <w:rPr>
          <w:rFonts w:ascii="Arial" w:hAnsi="Arial" w:cstheme="majorBidi"/>
          <w:color w:val="000000"/>
          <w:szCs w:val="28"/>
        </w:rPr>
        <w:t xml:space="preserve"> </w:t>
      </w:r>
      <w:proofErr w:type="gramStart"/>
      <w:r w:rsidRPr="00C108DC">
        <w:rPr>
          <w:rFonts w:ascii="Arial" w:hAnsi="Arial" w:cstheme="majorBidi"/>
          <w:color w:val="000000"/>
          <w:szCs w:val="28"/>
        </w:rPr>
        <w:t>Storage of elastic energy in skeletal muscle</w:t>
      </w:r>
      <w:r w:rsidR="00B10A7B" w:rsidRPr="00C108DC">
        <w:rPr>
          <w:rFonts w:ascii="Arial" w:hAnsi="Arial" w:cstheme="majorBidi"/>
          <w:color w:val="000000"/>
          <w:szCs w:val="28"/>
        </w:rPr>
        <w:t>s in man.</w:t>
      </w:r>
      <w:proofErr w:type="gramEnd"/>
      <w:r w:rsidRPr="00C108DC">
        <w:rPr>
          <w:rFonts w:ascii="Arial" w:hAnsi="Arial" w:cstheme="majorBidi"/>
          <w:color w:val="000000"/>
          <w:szCs w:val="28"/>
        </w:rPr>
        <w:t xml:space="preserve"> </w:t>
      </w:r>
      <w:r w:rsidRPr="00C108DC">
        <w:rPr>
          <w:rFonts w:ascii="Arial" w:hAnsi="Arial" w:cstheme="majorBidi"/>
          <w:i/>
          <w:color w:val="000000"/>
          <w:szCs w:val="28"/>
        </w:rPr>
        <w:t>Acta Physiologica Scandinavica</w:t>
      </w:r>
      <w:r w:rsidR="00B10A7B" w:rsidRPr="00C108DC">
        <w:rPr>
          <w:rFonts w:ascii="Arial" w:hAnsi="Arial" w:cstheme="majorBidi"/>
          <w:color w:val="000000"/>
          <w:szCs w:val="28"/>
        </w:rPr>
        <w:t>,</w:t>
      </w:r>
      <w:r w:rsidRPr="00C108DC">
        <w:rPr>
          <w:rFonts w:ascii="Arial" w:hAnsi="Arial" w:cstheme="majorBidi"/>
          <w:color w:val="000000"/>
          <w:szCs w:val="28"/>
        </w:rPr>
        <w:t xml:space="preserve"> </w:t>
      </w:r>
      <w:r w:rsidR="00B10A7B" w:rsidRPr="00C108DC">
        <w:rPr>
          <w:rFonts w:ascii="Arial" w:hAnsi="Arial" w:cstheme="majorBidi"/>
          <w:color w:val="000000"/>
          <w:szCs w:val="28"/>
        </w:rPr>
        <w:t>91,</w:t>
      </w:r>
      <w:r w:rsidR="00C72A10" w:rsidRPr="00C108DC">
        <w:rPr>
          <w:rFonts w:ascii="Arial" w:hAnsi="Arial" w:cstheme="majorBidi"/>
          <w:color w:val="000000"/>
          <w:szCs w:val="28"/>
        </w:rPr>
        <w:t xml:space="preserve"> 385-392.</w:t>
      </w:r>
      <w:r w:rsidRPr="00C108DC">
        <w:rPr>
          <w:rFonts w:ascii="Arial" w:hAnsi="Arial" w:cstheme="majorBidi"/>
          <w:color w:val="000000"/>
          <w:szCs w:val="28"/>
        </w:rPr>
        <w:t xml:space="preserve"> </w:t>
      </w:r>
      <w:r w:rsidR="00BD41C1" w:rsidRPr="00C108DC">
        <w:rPr>
          <w:rFonts w:ascii="Arial" w:hAnsi="Arial" w:cs="Arial"/>
        </w:rPr>
        <w:t>DOI: 10.1111/j.1748-1716.1974.tb05693.x</w:t>
      </w:r>
    </w:p>
    <w:p w:rsidR="00BD41C1" w:rsidRPr="00C108DC" w:rsidRDefault="00BD41C1" w:rsidP="00CF6BB4">
      <w:pPr>
        <w:autoSpaceDE w:val="0"/>
        <w:autoSpaceDN w:val="0"/>
        <w:adjustRightInd w:val="0"/>
        <w:jc w:val="lowKashida"/>
        <w:rPr>
          <w:rFonts w:ascii="Arial" w:hAnsi="Arial" w:cstheme="majorBidi"/>
          <w:szCs w:val="28"/>
        </w:rPr>
      </w:pPr>
    </w:p>
    <w:p w:rsidR="00C72A10" w:rsidRPr="00C108DC" w:rsidRDefault="00C72A10" w:rsidP="00877CCA">
      <w:pPr>
        <w:autoSpaceDE w:val="0"/>
        <w:autoSpaceDN w:val="0"/>
        <w:adjustRightInd w:val="0"/>
        <w:ind w:left="720" w:hanging="720"/>
        <w:jc w:val="lowKashida"/>
        <w:rPr>
          <w:rFonts w:ascii="Arial" w:hAnsi="Arial" w:cstheme="majorBidi"/>
          <w:szCs w:val="28"/>
        </w:rPr>
      </w:pPr>
      <w:r w:rsidRPr="00C108DC">
        <w:rPr>
          <w:rFonts w:ascii="Arial" w:hAnsi="Arial" w:cstheme="majorBidi"/>
          <w:szCs w:val="28"/>
        </w:rPr>
        <w:t xml:space="preserve">Bobbert, M.F., Gerritsen, K.G., Litjens, M.C., and Van Soest A.J. </w:t>
      </w:r>
      <w:r w:rsidR="00B10A7B" w:rsidRPr="00C108DC">
        <w:rPr>
          <w:rFonts w:ascii="Arial" w:hAnsi="Arial" w:cstheme="majorBidi"/>
          <w:szCs w:val="28"/>
        </w:rPr>
        <w:t>(1996).</w:t>
      </w:r>
      <w:r w:rsidRPr="00C108DC">
        <w:rPr>
          <w:rFonts w:ascii="Arial" w:hAnsi="Arial" w:cstheme="majorBidi"/>
          <w:szCs w:val="28"/>
        </w:rPr>
        <w:t xml:space="preserve"> Why is countermovement jump height greater than squat jump height? </w:t>
      </w:r>
      <w:proofErr w:type="gramStart"/>
      <w:r w:rsidRPr="00C108DC">
        <w:rPr>
          <w:rFonts w:ascii="Arial" w:hAnsi="Arial" w:cstheme="majorBidi"/>
          <w:i/>
          <w:szCs w:val="28"/>
        </w:rPr>
        <w:t>Medicine &amp; Science in Sports and Exercise</w:t>
      </w:r>
      <w:r w:rsidRPr="00C108DC">
        <w:rPr>
          <w:rFonts w:ascii="Arial" w:hAnsi="Arial" w:cstheme="majorBidi"/>
          <w:szCs w:val="28"/>
        </w:rPr>
        <w:t>, 28 (11), 1402-1412.</w:t>
      </w:r>
      <w:proofErr w:type="gramEnd"/>
      <w:r w:rsidRPr="00C108DC">
        <w:rPr>
          <w:rFonts w:ascii="Arial" w:hAnsi="Arial" w:cstheme="majorBidi"/>
          <w:szCs w:val="28"/>
        </w:rPr>
        <w:t xml:space="preserve"> </w:t>
      </w:r>
      <w:r w:rsidR="00BD41C1" w:rsidRPr="00C108DC">
        <w:rPr>
          <w:rFonts w:ascii="Arial" w:hAnsi="Arial" w:cs="Arial"/>
          <w:color w:val="454545"/>
          <w:szCs w:val="22"/>
        </w:rPr>
        <w:t>PMID: 8933491.</w:t>
      </w:r>
    </w:p>
    <w:p w:rsidR="00BD41C1" w:rsidRPr="00C108DC" w:rsidRDefault="00BD41C1" w:rsidP="00CF6BB4">
      <w:pPr>
        <w:autoSpaceDE w:val="0"/>
        <w:autoSpaceDN w:val="0"/>
        <w:adjustRightInd w:val="0"/>
        <w:jc w:val="lowKashida"/>
        <w:rPr>
          <w:rFonts w:ascii="Arial" w:hAnsi="Arial" w:cstheme="majorBidi"/>
          <w:color w:val="000000"/>
          <w:szCs w:val="28"/>
        </w:rPr>
      </w:pPr>
    </w:p>
    <w:p w:rsidR="00BD41C1" w:rsidRPr="00C108DC" w:rsidRDefault="00C72A10" w:rsidP="00877CCA">
      <w:pPr>
        <w:autoSpaceDE w:val="0"/>
        <w:autoSpaceDN w:val="0"/>
        <w:adjustRightInd w:val="0"/>
        <w:ind w:left="720" w:hanging="720"/>
        <w:jc w:val="lowKashida"/>
        <w:rPr>
          <w:rFonts w:ascii="Arial" w:hAnsi="Arial" w:cs="Arial"/>
          <w:color w:val="454545"/>
          <w:szCs w:val="22"/>
        </w:rPr>
      </w:pPr>
      <w:r w:rsidRPr="00C108DC">
        <w:rPr>
          <w:rFonts w:ascii="Arial" w:hAnsi="Arial" w:cstheme="majorBidi"/>
          <w:szCs w:val="28"/>
        </w:rPr>
        <w:t>Bosco, C., Luhtanen, P., and Komi P.</w:t>
      </w:r>
      <w:r w:rsidR="00BD41C1" w:rsidRPr="00C108DC">
        <w:rPr>
          <w:rFonts w:ascii="Arial" w:hAnsi="Arial" w:cstheme="majorBidi"/>
          <w:szCs w:val="28"/>
        </w:rPr>
        <w:t xml:space="preserve"> (1983).</w:t>
      </w:r>
      <w:r w:rsidRPr="00C108DC">
        <w:rPr>
          <w:rFonts w:ascii="Arial" w:hAnsi="Arial" w:cstheme="majorBidi"/>
          <w:szCs w:val="28"/>
        </w:rPr>
        <w:t xml:space="preserve">  </w:t>
      </w:r>
      <w:proofErr w:type="gramStart"/>
      <w:r w:rsidRPr="00C108DC">
        <w:rPr>
          <w:rFonts w:ascii="Arial" w:hAnsi="Arial" w:cstheme="majorBidi"/>
          <w:szCs w:val="28"/>
        </w:rPr>
        <w:t>A simple method for measurement of mechanical power in jumping.</w:t>
      </w:r>
      <w:proofErr w:type="gramEnd"/>
      <w:r w:rsidRPr="00C108DC">
        <w:rPr>
          <w:rFonts w:ascii="Arial" w:hAnsi="Arial" w:cstheme="majorBidi"/>
          <w:szCs w:val="28"/>
        </w:rPr>
        <w:t xml:space="preserve"> </w:t>
      </w:r>
      <w:proofErr w:type="gramStart"/>
      <w:r w:rsidRPr="00C108DC">
        <w:rPr>
          <w:rFonts w:ascii="Arial" w:hAnsi="Arial" w:cstheme="majorBidi"/>
          <w:i/>
          <w:szCs w:val="28"/>
        </w:rPr>
        <w:t>European Journal of Applied Physiology,</w:t>
      </w:r>
      <w:r w:rsidRPr="00C108DC">
        <w:rPr>
          <w:rFonts w:ascii="Arial" w:hAnsi="Arial" w:cstheme="majorBidi"/>
          <w:szCs w:val="28"/>
        </w:rPr>
        <w:t xml:space="preserve"> 50 (2), 273-282.</w:t>
      </w:r>
      <w:proofErr w:type="gramEnd"/>
      <w:r w:rsidRPr="00C108DC">
        <w:rPr>
          <w:rFonts w:ascii="Arial" w:hAnsi="Arial" w:cstheme="majorBidi"/>
          <w:szCs w:val="28"/>
        </w:rPr>
        <w:t xml:space="preserve"> </w:t>
      </w:r>
      <w:r w:rsidR="00BD41C1" w:rsidRPr="00C108DC">
        <w:rPr>
          <w:rFonts w:ascii="Arial" w:hAnsi="Arial" w:cs="Arial"/>
          <w:color w:val="454545"/>
          <w:szCs w:val="22"/>
        </w:rPr>
        <w:t>PMID: 6681758.</w:t>
      </w:r>
    </w:p>
    <w:p w:rsidR="00BD41C1" w:rsidRPr="00C108DC" w:rsidRDefault="00BD41C1" w:rsidP="00CF6BB4">
      <w:pPr>
        <w:autoSpaceDE w:val="0"/>
        <w:autoSpaceDN w:val="0"/>
        <w:adjustRightInd w:val="0"/>
        <w:jc w:val="lowKashida"/>
        <w:rPr>
          <w:rFonts w:ascii="Arial" w:hAnsi="Arial" w:cstheme="majorBidi"/>
          <w:color w:val="000000"/>
          <w:szCs w:val="28"/>
        </w:rPr>
      </w:pPr>
    </w:p>
    <w:p w:rsidR="00BD41C1" w:rsidRPr="00C108DC" w:rsidRDefault="00C72A10" w:rsidP="00877CCA">
      <w:pPr>
        <w:autoSpaceDE w:val="0"/>
        <w:autoSpaceDN w:val="0"/>
        <w:adjustRightInd w:val="0"/>
        <w:ind w:left="720" w:hanging="720"/>
        <w:jc w:val="lowKashida"/>
        <w:rPr>
          <w:rFonts w:ascii="Arial" w:hAnsi="Arial" w:cs="Arial"/>
          <w:color w:val="454545"/>
          <w:szCs w:val="22"/>
        </w:rPr>
      </w:pPr>
      <w:proofErr w:type="gramStart"/>
      <w:r w:rsidRPr="00C108DC">
        <w:rPr>
          <w:rFonts w:ascii="Arial" w:hAnsi="Arial" w:cstheme="majorBidi"/>
          <w:szCs w:val="28"/>
        </w:rPr>
        <w:t xml:space="preserve">Brown, M.E., Mayhew, J.L., and Boleach L.W. </w:t>
      </w:r>
      <w:r w:rsidR="00BD41C1" w:rsidRPr="00C108DC">
        <w:rPr>
          <w:rFonts w:ascii="Arial" w:hAnsi="Arial" w:cstheme="majorBidi"/>
          <w:szCs w:val="28"/>
        </w:rPr>
        <w:t>(1986).</w:t>
      </w:r>
      <w:proofErr w:type="gramEnd"/>
      <w:r w:rsidR="00BD41C1" w:rsidRPr="00C108DC">
        <w:rPr>
          <w:rFonts w:ascii="Arial" w:hAnsi="Arial" w:cstheme="majorBidi"/>
          <w:szCs w:val="28"/>
        </w:rPr>
        <w:t xml:space="preserve"> </w:t>
      </w:r>
      <w:proofErr w:type="gramStart"/>
      <w:r w:rsidRPr="00C108DC">
        <w:rPr>
          <w:rFonts w:ascii="Arial" w:hAnsi="Arial" w:cstheme="majorBidi"/>
          <w:szCs w:val="28"/>
        </w:rPr>
        <w:t>Effect of plyometric training on vertical jump performance in high school basketball players.</w:t>
      </w:r>
      <w:proofErr w:type="gramEnd"/>
      <w:r w:rsidRPr="00C108DC">
        <w:rPr>
          <w:rFonts w:ascii="Arial" w:hAnsi="Arial" w:cstheme="majorBidi"/>
          <w:szCs w:val="28"/>
        </w:rPr>
        <w:t xml:space="preserve"> </w:t>
      </w:r>
      <w:r w:rsidRPr="00C108DC">
        <w:rPr>
          <w:rFonts w:ascii="Arial" w:hAnsi="Arial" w:cstheme="majorBidi"/>
          <w:i/>
          <w:szCs w:val="28"/>
        </w:rPr>
        <w:t xml:space="preserve">Journal of </w:t>
      </w:r>
      <w:proofErr w:type="gramStart"/>
      <w:r w:rsidRPr="00C108DC">
        <w:rPr>
          <w:rFonts w:ascii="Arial" w:hAnsi="Arial" w:cstheme="majorBidi"/>
          <w:i/>
          <w:szCs w:val="28"/>
        </w:rPr>
        <w:t>Sports Medicine</w:t>
      </w:r>
      <w:proofErr w:type="gramEnd"/>
      <w:r w:rsidRPr="00C108DC">
        <w:rPr>
          <w:rFonts w:ascii="Arial" w:hAnsi="Arial" w:cstheme="majorBidi"/>
          <w:i/>
          <w:szCs w:val="28"/>
        </w:rPr>
        <w:t xml:space="preserve"> &amp; Physical Fitness</w:t>
      </w:r>
      <w:r w:rsidRPr="00C108DC">
        <w:rPr>
          <w:rFonts w:ascii="Arial" w:hAnsi="Arial" w:cstheme="majorBidi"/>
          <w:szCs w:val="28"/>
        </w:rPr>
        <w:t xml:space="preserve">, 26(1), 1-4. </w:t>
      </w:r>
      <w:r w:rsidR="00BD41C1" w:rsidRPr="00C108DC">
        <w:rPr>
          <w:rFonts w:ascii="Arial" w:hAnsi="Arial" w:cs="Arial"/>
          <w:color w:val="454545"/>
          <w:szCs w:val="22"/>
        </w:rPr>
        <w:t>PMID: 3713154</w:t>
      </w:r>
      <w:r w:rsidR="00877CCA">
        <w:rPr>
          <w:rFonts w:ascii="Arial" w:hAnsi="Arial" w:cs="Arial"/>
          <w:color w:val="454545"/>
          <w:szCs w:val="22"/>
        </w:rPr>
        <w:t>.</w:t>
      </w:r>
    </w:p>
    <w:p w:rsidR="00BD41C1" w:rsidRPr="00C108DC" w:rsidRDefault="00BD41C1" w:rsidP="00CF6BB4">
      <w:pPr>
        <w:autoSpaceDE w:val="0"/>
        <w:autoSpaceDN w:val="0"/>
        <w:adjustRightInd w:val="0"/>
        <w:jc w:val="lowKashida"/>
        <w:rPr>
          <w:rFonts w:ascii="Arial" w:hAnsi="Arial" w:cs="Arial"/>
          <w:color w:val="454545"/>
          <w:szCs w:val="22"/>
        </w:rPr>
      </w:pPr>
    </w:p>
    <w:p w:rsidR="00C72A10" w:rsidRPr="00C108DC" w:rsidRDefault="00C72A10" w:rsidP="00877CCA">
      <w:pPr>
        <w:autoSpaceDE w:val="0"/>
        <w:autoSpaceDN w:val="0"/>
        <w:adjustRightInd w:val="0"/>
        <w:ind w:left="720" w:hanging="720"/>
        <w:jc w:val="lowKashida"/>
        <w:rPr>
          <w:rFonts w:ascii="Arial" w:hAnsi="Arial" w:cstheme="majorBidi"/>
          <w:szCs w:val="28"/>
        </w:rPr>
      </w:pPr>
      <w:r w:rsidRPr="00C108DC">
        <w:rPr>
          <w:rFonts w:ascii="Arial" w:hAnsi="Arial" w:cstheme="majorBidi"/>
          <w:szCs w:val="28"/>
          <w:lang w:val="fr-FR"/>
        </w:rPr>
        <w:t xml:space="preserve">Carrio, C. </w:t>
      </w:r>
      <w:r w:rsidR="00BD41C1" w:rsidRPr="00C108DC">
        <w:rPr>
          <w:rFonts w:ascii="Arial" w:hAnsi="Arial" w:cstheme="majorBidi"/>
          <w:szCs w:val="28"/>
          <w:lang w:val="fr-FR"/>
        </w:rPr>
        <w:t xml:space="preserve">(2001). </w:t>
      </w:r>
      <w:r w:rsidRPr="00C108DC">
        <w:rPr>
          <w:rFonts w:ascii="Arial" w:hAnsi="Arial" w:cstheme="majorBidi"/>
          <w:i/>
          <w:szCs w:val="28"/>
          <w:lang w:val="fr-FR"/>
        </w:rPr>
        <w:t>Pliométrie et performance sportive, 100 exercices de</w:t>
      </w:r>
      <w:r w:rsidR="00CB624C" w:rsidRPr="00C108DC">
        <w:rPr>
          <w:rFonts w:ascii="Arial" w:hAnsi="Arial" w:cstheme="majorBidi"/>
          <w:i/>
          <w:szCs w:val="28"/>
          <w:lang w:val="fr-FR"/>
        </w:rPr>
        <w:t xml:space="preserve"> </w:t>
      </w:r>
      <w:r w:rsidRPr="00C108DC">
        <w:rPr>
          <w:rFonts w:ascii="Arial" w:hAnsi="Arial" w:cstheme="majorBidi"/>
          <w:i/>
          <w:szCs w:val="28"/>
          <w:lang w:val="fr-FR"/>
        </w:rPr>
        <w:t xml:space="preserve"> renforcement. </w:t>
      </w:r>
      <w:proofErr w:type="gramStart"/>
      <w:r w:rsidRPr="00C108DC">
        <w:rPr>
          <w:rFonts w:ascii="Arial" w:hAnsi="Arial" w:cstheme="majorBidi"/>
          <w:i/>
          <w:szCs w:val="28"/>
        </w:rPr>
        <w:t>(Plyomtrics and athletic performance, 100 reinforcing exercises).</w:t>
      </w:r>
      <w:proofErr w:type="gramEnd"/>
      <w:r w:rsidRPr="00C108DC">
        <w:rPr>
          <w:rFonts w:ascii="Arial" w:hAnsi="Arial" w:cstheme="majorBidi"/>
          <w:i/>
          <w:szCs w:val="28"/>
        </w:rPr>
        <w:t xml:space="preserve"> </w:t>
      </w:r>
      <w:r w:rsidRPr="00C108DC">
        <w:rPr>
          <w:rFonts w:ascii="Arial" w:hAnsi="Arial" w:cstheme="majorBidi"/>
          <w:szCs w:val="28"/>
        </w:rPr>
        <w:t xml:space="preserve">Paris, </w:t>
      </w:r>
      <w:proofErr w:type="gramStart"/>
      <w:r w:rsidRPr="00C108DC">
        <w:rPr>
          <w:rFonts w:ascii="Arial" w:hAnsi="Arial" w:cstheme="majorBidi"/>
          <w:szCs w:val="28"/>
        </w:rPr>
        <w:t>France :</w:t>
      </w:r>
      <w:proofErr w:type="gramEnd"/>
      <w:r w:rsidRPr="00C108DC">
        <w:rPr>
          <w:rFonts w:ascii="Arial" w:hAnsi="Arial" w:cstheme="majorBidi"/>
          <w:szCs w:val="28"/>
        </w:rPr>
        <w:t xml:space="preserve"> Editions Amphora. </w:t>
      </w:r>
    </w:p>
    <w:p w:rsidR="00BD41C1" w:rsidRPr="00C108DC" w:rsidRDefault="00BD41C1" w:rsidP="00CF6BB4">
      <w:pPr>
        <w:jc w:val="lowKashida"/>
        <w:rPr>
          <w:rFonts w:ascii="Arial" w:hAnsi="Arial" w:cstheme="majorBidi"/>
          <w:color w:val="000000"/>
          <w:szCs w:val="28"/>
        </w:rPr>
      </w:pPr>
    </w:p>
    <w:p w:rsidR="00657D7D" w:rsidRDefault="00657D7D" w:rsidP="00877CCA">
      <w:pPr>
        <w:ind w:left="720" w:hanging="720"/>
        <w:jc w:val="lowKashida"/>
        <w:rPr>
          <w:rFonts w:ascii="Arial" w:hAnsi="Arial" w:cstheme="majorBidi"/>
          <w:szCs w:val="28"/>
        </w:rPr>
      </w:pPr>
      <w:proofErr w:type="gramStart"/>
      <w:r>
        <w:rPr>
          <w:rFonts w:ascii="Arial" w:hAnsi="Arial" w:cstheme="majorBidi"/>
          <w:szCs w:val="28"/>
        </w:rPr>
        <w:t xml:space="preserve">Chomera, N.J., Swanik, K.A., Swanik, C.B., </w:t>
      </w:r>
      <w:r>
        <w:rPr>
          <w:rFonts w:ascii="Arial" w:hAnsi="Arial" w:cs="Times New Roman"/>
        </w:rPr>
        <w:t>and Straub, S.J. (2004).</w:t>
      </w:r>
      <w:proofErr w:type="gramEnd"/>
      <w:r>
        <w:rPr>
          <w:rFonts w:ascii="Arial" w:hAnsi="Arial" w:cs="Times New Roman"/>
        </w:rPr>
        <w:t xml:space="preserve"> </w:t>
      </w:r>
      <w:proofErr w:type="gramStart"/>
      <w:r>
        <w:rPr>
          <w:rFonts w:ascii="Arial" w:hAnsi="Arial" w:cs="Times New Roman"/>
        </w:rPr>
        <w:t>Effects of plyometric training on muscle activation strategies and performance in female athletes.</w:t>
      </w:r>
      <w:proofErr w:type="gramEnd"/>
      <w:r>
        <w:rPr>
          <w:rFonts w:ascii="Arial" w:hAnsi="Arial" w:cs="Times New Roman"/>
        </w:rPr>
        <w:t xml:space="preserve"> </w:t>
      </w:r>
      <w:proofErr w:type="gramStart"/>
      <w:r w:rsidRPr="00657D7D">
        <w:rPr>
          <w:rFonts w:ascii="Arial" w:hAnsi="Arial" w:cs="Times New Roman"/>
          <w:i/>
        </w:rPr>
        <w:t>Journal of Athletic Training</w:t>
      </w:r>
      <w:r>
        <w:rPr>
          <w:rFonts w:ascii="Arial" w:hAnsi="Arial" w:cs="Times New Roman"/>
        </w:rPr>
        <w:t>, 39(1), 24-31.</w:t>
      </w:r>
      <w:proofErr w:type="gramEnd"/>
      <w:r>
        <w:rPr>
          <w:rFonts w:ascii="Arial" w:hAnsi="Arial" w:cs="Times New Roman"/>
        </w:rPr>
        <w:t xml:space="preserve"> </w:t>
      </w:r>
      <w:r>
        <w:rPr>
          <w:rFonts w:ascii="Arial" w:hAnsi="Arial" w:cs="Arial"/>
          <w:color w:val="454545"/>
          <w:sz w:val="22"/>
          <w:szCs w:val="22"/>
        </w:rPr>
        <w:t>PMID: 15085208.</w:t>
      </w:r>
    </w:p>
    <w:p w:rsidR="00657D7D" w:rsidRDefault="00657D7D" w:rsidP="00CF6BB4">
      <w:pPr>
        <w:jc w:val="lowKashida"/>
        <w:rPr>
          <w:rFonts w:ascii="Arial" w:hAnsi="Arial" w:cstheme="majorBidi"/>
          <w:szCs w:val="28"/>
        </w:rPr>
      </w:pPr>
    </w:p>
    <w:p w:rsidR="00C72A10" w:rsidRPr="00C108DC" w:rsidRDefault="00657D7D" w:rsidP="00CF6BB4">
      <w:pPr>
        <w:jc w:val="lowKashida"/>
        <w:rPr>
          <w:rFonts w:ascii="Arial" w:hAnsi="Arial" w:cstheme="majorBidi"/>
          <w:szCs w:val="28"/>
        </w:rPr>
      </w:pPr>
      <w:r>
        <w:rPr>
          <w:rFonts w:ascii="Arial" w:hAnsi="Arial" w:cstheme="majorBidi"/>
          <w:szCs w:val="28"/>
        </w:rPr>
        <w:t xml:space="preserve">Chu, D., and Myer, G.D. (2013). </w:t>
      </w:r>
      <w:r w:rsidRPr="003404FC">
        <w:rPr>
          <w:rFonts w:ascii="Arial" w:hAnsi="Arial" w:cstheme="majorBidi"/>
          <w:i/>
          <w:szCs w:val="28"/>
        </w:rPr>
        <w:t>Plyometrics</w:t>
      </w:r>
      <w:r>
        <w:rPr>
          <w:rFonts w:ascii="Arial" w:hAnsi="Arial" w:cstheme="majorBidi"/>
          <w:szCs w:val="28"/>
        </w:rPr>
        <w:t>. Champaign, IL, Human Kinetics.</w:t>
      </w:r>
    </w:p>
    <w:p w:rsidR="00BD41C1" w:rsidRPr="00AB1905" w:rsidRDefault="00BD41C1" w:rsidP="00CF6BB4">
      <w:pPr>
        <w:autoSpaceDE w:val="0"/>
        <w:autoSpaceDN w:val="0"/>
        <w:adjustRightInd w:val="0"/>
        <w:jc w:val="lowKashida"/>
        <w:rPr>
          <w:rFonts w:ascii="Arial" w:hAnsi="Arial" w:cstheme="majorBidi"/>
          <w:color w:val="000000"/>
          <w:szCs w:val="28"/>
        </w:rPr>
      </w:pPr>
    </w:p>
    <w:p w:rsidR="00CB624C" w:rsidRPr="00C108DC" w:rsidRDefault="00CB624C" w:rsidP="00877CCA">
      <w:pPr>
        <w:autoSpaceDE w:val="0"/>
        <w:autoSpaceDN w:val="0"/>
        <w:adjustRightInd w:val="0"/>
        <w:ind w:left="720" w:hanging="720"/>
        <w:jc w:val="lowKashida"/>
        <w:rPr>
          <w:rFonts w:ascii="Arial" w:hAnsi="Arial" w:cstheme="majorBidi"/>
          <w:color w:val="000000"/>
          <w:szCs w:val="28"/>
          <w:lang w:val="fr-FR"/>
        </w:rPr>
      </w:pPr>
      <w:r w:rsidRPr="00C108DC">
        <w:rPr>
          <w:rFonts w:ascii="Arial" w:hAnsi="Arial" w:cstheme="majorBidi"/>
          <w:szCs w:val="28"/>
          <w:lang w:val="fr-FR"/>
        </w:rPr>
        <w:t xml:space="preserve">Cometti, G. (1987). </w:t>
      </w:r>
      <w:r w:rsidRPr="00C108DC">
        <w:rPr>
          <w:rFonts w:ascii="Arial" w:hAnsi="Arial" w:cstheme="majorBidi"/>
          <w:i/>
          <w:szCs w:val="28"/>
          <w:lang w:val="fr-FR"/>
        </w:rPr>
        <w:t>La Pliométrie. (Plyometrics)</w:t>
      </w:r>
      <w:r w:rsidR="00BD41C1" w:rsidRPr="00C108DC">
        <w:rPr>
          <w:rFonts w:ascii="Arial" w:hAnsi="Arial" w:cstheme="majorBidi"/>
          <w:i/>
          <w:szCs w:val="28"/>
          <w:lang w:val="fr-FR"/>
        </w:rPr>
        <w:t>.</w:t>
      </w:r>
      <w:r w:rsidRPr="00C108DC">
        <w:rPr>
          <w:rFonts w:ascii="Arial" w:hAnsi="Arial" w:cstheme="majorBidi"/>
          <w:szCs w:val="28"/>
          <w:lang w:val="fr-FR"/>
        </w:rPr>
        <w:t xml:space="preserve"> UFR STAPS, Dijon, France: Université de Bourgogne, 137p</w:t>
      </w:r>
      <w:r w:rsidR="00BD41C1" w:rsidRPr="00C108DC">
        <w:rPr>
          <w:rFonts w:ascii="Arial" w:hAnsi="Arial" w:cstheme="majorBidi"/>
          <w:szCs w:val="28"/>
          <w:lang w:val="fr-FR"/>
        </w:rPr>
        <w:t>p</w:t>
      </w:r>
      <w:r w:rsidRPr="00C108DC">
        <w:rPr>
          <w:rFonts w:ascii="Arial" w:hAnsi="Arial" w:cstheme="majorBidi"/>
          <w:szCs w:val="28"/>
          <w:lang w:val="fr-FR"/>
        </w:rPr>
        <w:t>.</w:t>
      </w:r>
    </w:p>
    <w:p w:rsidR="00BD41C1" w:rsidRPr="00C108DC" w:rsidRDefault="00BD41C1" w:rsidP="00CF6BB4">
      <w:pPr>
        <w:autoSpaceDE w:val="0"/>
        <w:autoSpaceDN w:val="0"/>
        <w:adjustRightInd w:val="0"/>
        <w:jc w:val="lowKashida"/>
        <w:rPr>
          <w:rFonts w:ascii="Arial" w:hAnsi="Arial" w:cstheme="majorBidi"/>
          <w:color w:val="000000"/>
          <w:szCs w:val="28"/>
          <w:lang w:val="fr-FR"/>
        </w:rPr>
      </w:pPr>
    </w:p>
    <w:p w:rsidR="00BD41C1" w:rsidRPr="00C108DC" w:rsidRDefault="00CB624C" w:rsidP="00CF6BB4">
      <w:pPr>
        <w:autoSpaceDE w:val="0"/>
        <w:autoSpaceDN w:val="0"/>
        <w:adjustRightInd w:val="0"/>
        <w:jc w:val="lowKashida"/>
        <w:rPr>
          <w:rFonts w:ascii="Arial" w:hAnsi="Arial" w:cstheme="majorBidi"/>
          <w:i/>
          <w:color w:val="000000"/>
          <w:szCs w:val="28"/>
          <w:lang w:val="fr-FR"/>
        </w:rPr>
      </w:pPr>
      <w:r w:rsidRPr="00C108DC">
        <w:rPr>
          <w:rFonts w:ascii="Arial" w:hAnsi="Arial" w:cstheme="majorBidi"/>
          <w:color w:val="000000"/>
          <w:szCs w:val="28"/>
          <w:lang w:val="fr-FR"/>
        </w:rPr>
        <w:t xml:space="preserve">Cometti, G. </w:t>
      </w:r>
      <w:r w:rsidR="00BD41C1" w:rsidRPr="00C108DC">
        <w:rPr>
          <w:rFonts w:ascii="Arial" w:hAnsi="Arial" w:cstheme="majorBidi"/>
          <w:color w:val="000000"/>
          <w:szCs w:val="28"/>
          <w:lang w:val="fr-FR"/>
        </w:rPr>
        <w:t xml:space="preserve">(1988). </w:t>
      </w:r>
      <w:r w:rsidR="00A745E8" w:rsidRPr="00C108DC">
        <w:rPr>
          <w:rFonts w:ascii="Arial" w:hAnsi="Arial" w:cstheme="majorBidi"/>
          <w:i/>
          <w:color w:val="000000"/>
          <w:szCs w:val="28"/>
          <w:lang w:val="fr-FR"/>
        </w:rPr>
        <w:t xml:space="preserve">Les méthodes </w:t>
      </w:r>
      <w:r w:rsidR="00BD41C1" w:rsidRPr="00C108DC">
        <w:rPr>
          <w:rFonts w:ascii="Arial" w:hAnsi="Arial" w:cstheme="majorBidi"/>
          <w:i/>
          <w:color w:val="000000"/>
          <w:szCs w:val="28"/>
          <w:lang w:val="fr-FR"/>
        </w:rPr>
        <w:t xml:space="preserve">modernes de musculation, </w:t>
      </w:r>
    </w:p>
    <w:p w:rsidR="00A745E8" w:rsidRPr="00C108DC" w:rsidRDefault="00BD41C1" w:rsidP="00877CCA">
      <w:pPr>
        <w:autoSpaceDE w:val="0"/>
        <w:autoSpaceDN w:val="0"/>
        <w:adjustRightInd w:val="0"/>
        <w:ind w:left="720"/>
        <w:jc w:val="lowKashida"/>
        <w:rPr>
          <w:rFonts w:ascii="Arial" w:hAnsi="Arial" w:cstheme="majorBidi"/>
          <w:color w:val="000000"/>
          <w:szCs w:val="28"/>
          <w:lang w:val="fr-FR"/>
        </w:rPr>
      </w:pPr>
      <w:r w:rsidRPr="00AB1905">
        <w:rPr>
          <w:rFonts w:ascii="Arial" w:hAnsi="Arial" w:cstheme="majorBidi"/>
          <w:i/>
          <w:color w:val="000000"/>
          <w:szCs w:val="28"/>
        </w:rPr>
        <w:t>Tome 1</w:t>
      </w:r>
      <w:r w:rsidR="00A745E8" w:rsidRPr="00AB1905">
        <w:rPr>
          <w:rFonts w:ascii="Arial" w:hAnsi="Arial" w:cstheme="majorBidi"/>
          <w:i/>
          <w:color w:val="000000"/>
          <w:szCs w:val="28"/>
        </w:rPr>
        <w:t>: données théoriques</w:t>
      </w:r>
      <w:r w:rsidRPr="00AB1905">
        <w:rPr>
          <w:rFonts w:ascii="Arial" w:hAnsi="Arial" w:cstheme="majorBidi"/>
          <w:i/>
          <w:color w:val="000000"/>
          <w:szCs w:val="28"/>
        </w:rPr>
        <w:t xml:space="preserve"> (Modern methods of muscle building; Vol. 1, Theoretical considérations.</w:t>
      </w:r>
      <w:r w:rsidR="00A745E8" w:rsidRPr="00AB1905">
        <w:rPr>
          <w:rFonts w:ascii="Arial" w:hAnsi="Arial" w:cstheme="majorBidi"/>
          <w:color w:val="000000"/>
          <w:szCs w:val="28"/>
        </w:rPr>
        <w:t xml:space="preserve"> </w:t>
      </w:r>
      <w:r w:rsidR="00A745E8" w:rsidRPr="00C108DC">
        <w:rPr>
          <w:rFonts w:ascii="Arial" w:hAnsi="Arial" w:cstheme="majorBidi"/>
          <w:color w:val="000000"/>
          <w:szCs w:val="28"/>
          <w:lang w:val="fr-FR"/>
        </w:rPr>
        <w:t>UFR STAPS, université de Bourgogne, BP 138, 21004, Dijon cedex, 351</w:t>
      </w:r>
      <w:r w:rsidRPr="00C108DC">
        <w:rPr>
          <w:rFonts w:ascii="Arial" w:hAnsi="Arial" w:cstheme="majorBidi"/>
          <w:color w:val="000000"/>
          <w:szCs w:val="28"/>
          <w:lang w:val="fr-FR"/>
        </w:rPr>
        <w:t>p</w:t>
      </w:r>
      <w:r w:rsidR="00A745E8" w:rsidRPr="00C108DC">
        <w:rPr>
          <w:rFonts w:ascii="Arial" w:hAnsi="Arial" w:cstheme="majorBidi"/>
          <w:color w:val="000000"/>
          <w:szCs w:val="28"/>
          <w:lang w:val="fr-FR"/>
        </w:rPr>
        <w:t xml:space="preserve">p. </w:t>
      </w:r>
    </w:p>
    <w:p w:rsidR="00BD41C1" w:rsidRPr="00C108DC" w:rsidRDefault="00BD41C1" w:rsidP="00CF6BB4">
      <w:pPr>
        <w:autoSpaceDE w:val="0"/>
        <w:autoSpaceDN w:val="0"/>
        <w:adjustRightInd w:val="0"/>
        <w:jc w:val="lowKashida"/>
        <w:rPr>
          <w:rFonts w:ascii="Arial" w:hAnsi="Arial" w:cstheme="majorBidi"/>
          <w:color w:val="000000"/>
          <w:szCs w:val="28"/>
          <w:lang w:val="fr-FR"/>
        </w:rPr>
      </w:pPr>
    </w:p>
    <w:p w:rsidR="00205A77" w:rsidRPr="00AB1905" w:rsidRDefault="00205A77" w:rsidP="00877CCA">
      <w:pPr>
        <w:autoSpaceDE w:val="0"/>
        <w:autoSpaceDN w:val="0"/>
        <w:adjustRightInd w:val="0"/>
        <w:ind w:left="567" w:hanging="567"/>
        <w:jc w:val="lowKashida"/>
        <w:rPr>
          <w:rFonts w:ascii="Arial" w:hAnsi="Arial" w:cstheme="majorBidi"/>
          <w:color w:val="000000"/>
          <w:szCs w:val="28"/>
        </w:rPr>
      </w:pPr>
      <w:r w:rsidRPr="00AB1905">
        <w:rPr>
          <w:rFonts w:ascii="Arial" w:hAnsi="Arial" w:cstheme="majorBidi"/>
          <w:color w:val="000000"/>
          <w:szCs w:val="28"/>
        </w:rPr>
        <w:t xml:space="preserve">Cormie, P., McGuigan, M.R., and Newton, R.U. (2011). Developing maximal neuromuscular power. Part 2. Training considerations for improving maximal power production. </w:t>
      </w:r>
      <w:r w:rsidRPr="00AB1905">
        <w:rPr>
          <w:rFonts w:ascii="Arial" w:hAnsi="Arial" w:cstheme="majorBidi"/>
          <w:i/>
          <w:color w:val="000000"/>
          <w:szCs w:val="28"/>
        </w:rPr>
        <w:t>Sports Medicine</w:t>
      </w:r>
      <w:r w:rsidRPr="00AB1905">
        <w:rPr>
          <w:rFonts w:ascii="Arial" w:hAnsi="Arial" w:cstheme="majorBidi"/>
          <w:color w:val="000000"/>
          <w:szCs w:val="28"/>
        </w:rPr>
        <w:t xml:space="preserve">, 41(2), </w:t>
      </w:r>
      <w:proofErr w:type="gramStart"/>
      <w:r w:rsidRPr="00AB1905">
        <w:rPr>
          <w:rFonts w:ascii="Arial" w:hAnsi="Arial" w:cstheme="majorBidi"/>
          <w:color w:val="000000"/>
          <w:szCs w:val="28"/>
        </w:rPr>
        <w:t>125</w:t>
      </w:r>
      <w:proofErr w:type="gramEnd"/>
      <w:r w:rsidRPr="00AB1905">
        <w:rPr>
          <w:rFonts w:ascii="Arial" w:hAnsi="Arial" w:cstheme="majorBidi"/>
          <w:color w:val="000000"/>
          <w:szCs w:val="28"/>
        </w:rPr>
        <w:t>-146.</w:t>
      </w:r>
      <w:r w:rsidR="00C55088" w:rsidRPr="00AB1905">
        <w:rPr>
          <w:rFonts w:ascii="Arial" w:hAnsi="Arial" w:cstheme="majorBidi"/>
          <w:color w:val="000000"/>
          <w:szCs w:val="28"/>
        </w:rPr>
        <w:t xml:space="preserve"> </w:t>
      </w:r>
      <w:proofErr w:type="gramStart"/>
      <w:r w:rsidR="00C55088">
        <w:rPr>
          <w:rFonts w:ascii="Arial" w:hAnsi="Arial" w:cs="Arial"/>
          <w:sz w:val="22"/>
          <w:szCs w:val="22"/>
        </w:rPr>
        <w:t>doi</w:t>
      </w:r>
      <w:proofErr w:type="gramEnd"/>
      <w:r w:rsidR="00C55088">
        <w:rPr>
          <w:rFonts w:ascii="Arial" w:hAnsi="Arial" w:cs="Arial"/>
          <w:sz w:val="22"/>
          <w:szCs w:val="22"/>
        </w:rPr>
        <w:t>: 10.2165/11538500-000000000-00000.</w:t>
      </w:r>
    </w:p>
    <w:p w:rsidR="00205A77" w:rsidRPr="00AB1905" w:rsidRDefault="00205A77" w:rsidP="00CF6BB4">
      <w:pPr>
        <w:autoSpaceDE w:val="0"/>
        <w:autoSpaceDN w:val="0"/>
        <w:adjustRightInd w:val="0"/>
        <w:jc w:val="lowKashida"/>
        <w:rPr>
          <w:rFonts w:ascii="Arial" w:hAnsi="Arial" w:cstheme="majorBidi"/>
          <w:color w:val="000000"/>
          <w:szCs w:val="28"/>
        </w:rPr>
      </w:pPr>
    </w:p>
    <w:p w:rsidR="00877CCA" w:rsidRDefault="00877CCA" w:rsidP="00877CCA">
      <w:pPr>
        <w:autoSpaceDE w:val="0"/>
        <w:autoSpaceDN w:val="0"/>
        <w:adjustRightInd w:val="0"/>
        <w:ind w:left="567" w:hanging="567"/>
        <w:jc w:val="lowKashida"/>
        <w:rPr>
          <w:rFonts w:ascii="Arial" w:hAnsi="Arial" w:cs="Times New Roman"/>
          <w:lang w:val="en-GB"/>
        </w:rPr>
      </w:pPr>
      <w:r>
        <w:rPr>
          <w:rFonts w:ascii="Arial" w:hAnsi="Arial" w:cs="Times New Roman"/>
          <w:lang w:val="en-GB"/>
        </w:rPr>
        <w:t xml:space="preserve">Glatthorn, J.F., Gouge, S., Nussbaumer, S., Stauffacher, S., Impellizzeri, F.M., and Maffiuletti, N.A. (2011). Validity and reliability of photoelectric cells for estimating vertical jump height. </w:t>
      </w:r>
      <w:proofErr w:type="gramStart"/>
      <w:r w:rsidRPr="00402F14">
        <w:rPr>
          <w:rFonts w:ascii="Arial" w:hAnsi="Arial" w:cs="Times New Roman"/>
          <w:i/>
          <w:lang w:val="en-GB"/>
        </w:rPr>
        <w:t>Journal of Sports Medicine &amp; Physical Fitness</w:t>
      </w:r>
      <w:r>
        <w:rPr>
          <w:rFonts w:ascii="Arial" w:hAnsi="Arial" w:cs="Times New Roman"/>
          <w:lang w:val="en-GB"/>
        </w:rPr>
        <w:t>, 53, 378-386.</w:t>
      </w:r>
      <w:proofErr w:type="gramEnd"/>
      <w:r>
        <w:rPr>
          <w:rFonts w:ascii="Arial" w:hAnsi="Arial" w:cs="Times New Roman"/>
          <w:lang w:val="en-GB"/>
        </w:rPr>
        <w:t xml:space="preserve"> </w:t>
      </w:r>
      <w:proofErr w:type="gramStart"/>
      <w:r>
        <w:rPr>
          <w:rFonts w:ascii="Arial" w:hAnsi="Arial" w:cs="Arial"/>
        </w:rPr>
        <w:t>doi</w:t>
      </w:r>
      <w:proofErr w:type="gramEnd"/>
      <w:r>
        <w:rPr>
          <w:rFonts w:ascii="Arial" w:hAnsi="Arial" w:cs="Arial"/>
        </w:rPr>
        <w:t>: 10.1519/JSC.0b013e3181ccb18d.</w:t>
      </w:r>
    </w:p>
    <w:p w:rsidR="00877CCA" w:rsidRPr="00AB1905" w:rsidRDefault="00877CCA" w:rsidP="00CF6BB4">
      <w:pPr>
        <w:autoSpaceDE w:val="0"/>
        <w:autoSpaceDN w:val="0"/>
        <w:adjustRightInd w:val="0"/>
        <w:jc w:val="lowKashida"/>
        <w:rPr>
          <w:rFonts w:ascii="Arial" w:hAnsi="Arial" w:cstheme="majorBidi"/>
          <w:color w:val="000000"/>
          <w:szCs w:val="28"/>
        </w:rPr>
      </w:pPr>
    </w:p>
    <w:p w:rsidR="00A745E8" w:rsidRPr="00C108DC" w:rsidRDefault="00CB624C" w:rsidP="00877CCA">
      <w:pPr>
        <w:autoSpaceDE w:val="0"/>
        <w:autoSpaceDN w:val="0"/>
        <w:adjustRightInd w:val="0"/>
        <w:ind w:left="567" w:hanging="567"/>
        <w:jc w:val="lowKashida"/>
        <w:rPr>
          <w:rFonts w:ascii="Arial" w:hAnsi="Arial" w:cstheme="majorBidi"/>
          <w:color w:val="000000"/>
          <w:szCs w:val="28"/>
          <w:lang w:val="fr-FR"/>
        </w:rPr>
      </w:pPr>
      <w:r w:rsidRPr="00AB1905">
        <w:rPr>
          <w:rFonts w:ascii="Arial" w:hAnsi="Arial" w:cstheme="majorBidi"/>
          <w:color w:val="000000"/>
          <w:szCs w:val="28"/>
        </w:rPr>
        <w:t>Goubel, F.</w:t>
      </w:r>
      <w:r w:rsidR="00BD41C1" w:rsidRPr="00AB1905">
        <w:rPr>
          <w:rFonts w:ascii="Arial" w:hAnsi="Arial" w:cstheme="majorBidi"/>
          <w:color w:val="000000"/>
          <w:szCs w:val="28"/>
        </w:rPr>
        <w:t xml:space="preserve"> (1974).</w:t>
      </w:r>
      <w:r w:rsidRPr="00AB1905">
        <w:rPr>
          <w:rFonts w:ascii="Arial" w:hAnsi="Arial" w:cstheme="majorBidi"/>
          <w:color w:val="000000"/>
          <w:szCs w:val="28"/>
        </w:rPr>
        <w:t xml:space="preserve"> </w:t>
      </w:r>
      <w:r w:rsidR="00A745E8" w:rsidRPr="00C108DC">
        <w:rPr>
          <w:rFonts w:ascii="Arial" w:hAnsi="Arial" w:cstheme="majorBidi"/>
          <w:i/>
          <w:color w:val="000000"/>
          <w:szCs w:val="28"/>
          <w:lang w:val="fr-FR"/>
        </w:rPr>
        <w:t>Les propriétés mécaniques du muscle au cours du mouvement sousmaximal</w:t>
      </w:r>
      <w:r w:rsidR="00BD41C1" w:rsidRPr="00C108DC">
        <w:rPr>
          <w:rFonts w:ascii="Arial" w:hAnsi="Arial" w:cstheme="majorBidi"/>
          <w:i/>
          <w:color w:val="000000"/>
          <w:szCs w:val="28"/>
          <w:lang w:val="fr-FR"/>
        </w:rPr>
        <w:t xml:space="preserve"> (Mechanical properties of muscle during submaximal effort)</w:t>
      </w:r>
      <w:r w:rsidR="00A745E8" w:rsidRPr="00C108DC">
        <w:rPr>
          <w:rFonts w:ascii="Arial" w:hAnsi="Arial" w:cstheme="majorBidi"/>
          <w:i/>
          <w:color w:val="000000"/>
          <w:szCs w:val="28"/>
          <w:lang w:val="fr-FR"/>
        </w:rPr>
        <w:t xml:space="preserve">, </w:t>
      </w:r>
      <w:r w:rsidR="00A745E8" w:rsidRPr="00C108DC">
        <w:rPr>
          <w:rFonts w:ascii="Arial" w:hAnsi="Arial" w:cstheme="majorBidi"/>
          <w:color w:val="000000"/>
          <w:szCs w:val="28"/>
          <w:lang w:val="fr-FR"/>
        </w:rPr>
        <w:t>Thèse Université de Lille-I, 1974</w:t>
      </w:r>
      <w:r w:rsidRPr="00C108DC">
        <w:rPr>
          <w:rFonts w:ascii="Arial" w:hAnsi="Arial" w:cstheme="majorBidi"/>
          <w:color w:val="000000"/>
          <w:szCs w:val="28"/>
          <w:lang w:val="fr-FR"/>
        </w:rPr>
        <w:t>.</w:t>
      </w:r>
    </w:p>
    <w:p w:rsidR="00BD41C1" w:rsidRPr="00AB1905" w:rsidRDefault="00BD41C1" w:rsidP="00CF6BB4">
      <w:pPr>
        <w:autoSpaceDE w:val="0"/>
        <w:autoSpaceDN w:val="0"/>
        <w:adjustRightInd w:val="0"/>
        <w:jc w:val="lowKashida"/>
        <w:rPr>
          <w:rFonts w:ascii="Arial" w:hAnsi="Arial" w:cstheme="majorBidi"/>
          <w:color w:val="000000"/>
          <w:szCs w:val="28"/>
          <w:lang w:val="fr-FR"/>
        </w:rPr>
      </w:pPr>
    </w:p>
    <w:p w:rsidR="00A745E8" w:rsidRPr="00C108DC" w:rsidRDefault="00CB624C" w:rsidP="00877CCA">
      <w:pPr>
        <w:autoSpaceDE w:val="0"/>
        <w:autoSpaceDN w:val="0"/>
        <w:adjustRightInd w:val="0"/>
        <w:ind w:left="567" w:hanging="567"/>
        <w:jc w:val="lowKashida"/>
        <w:rPr>
          <w:rFonts w:ascii="Arial" w:hAnsi="Arial" w:cstheme="majorBidi"/>
          <w:color w:val="000000"/>
          <w:szCs w:val="28"/>
        </w:rPr>
      </w:pPr>
      <w:r w:rsidRPr="00C108DC">
        <w:rPr>
          <w:rFonts w:ascii="Arial" w:hAnsi="Arial" w:cstheme="majorBidi"/>
          <w:color w:val="000000"/>
          <w:szCs w:val="28"/>
        </w:rPr>
        <w:t>Goubel, F.</w:t>
      </w:r>
      <w:r w:rsidR="00BD41C1" w:rsidRPr="00C108DC">
        <w:rPr>
          <w:rFonts w:ascii="Arial" w:hAnsi="Arial" w:cstheme="majorBidi"/>
          <w:color w:val="000000"/>
          <w:szCs w:val="28"/>
        </w:rPr>
        <w:t xml:space="preserve"> (1987).</w:t>
      </w:r>
      <w:r w:rsidRPr="00C108DC">
        <w:rPr>
          <w:rFonts w:ascii="Arial" w:hAnsi="Arial" w:cstheme="majorBidi"/>
          <w:color w:val="000000"/>
          <w:szCs w:val="28"/>
        </w:rPr>
        <w:t xml:space="preserve"> </w:t>
      </w:r>
      <w:r w:rsidR="00A745E8" w:rsidRPr="00C108DC">
        <w:rPr>
          <w:rFonts w:ascii="Arial" w:hAnsi="Arial" w:cstheme="majorBidi"/>
          <w:color w:val="000000"/>
          <w:szCs w:val="28"/>
        </w:rPr>
        <w:t xml:space="preserve">Muscle Mechanics, </w:t>
      </w:r>
      <w:r w:rsidR="00A745E8" w:rsidRPr="00C108DC">
        <w:rPr>
          <w:rFonts w:ascii="Arial" w:hAnsi="Arial" w:cstheme="majorBidi"/>
          <w:i/>
          <w:color w:val="000000"/>
          <w:szCs w:val="28"/>
        </w:rPr>
        <w:t>Medicine</w:t>
      </w:r>
      <w:r w:rsidR="00BD41C1" w:rsidRPr="00C108DC">
        <w:rPr>
          <w:rFonts w:ascii="Arial" w:hAnsi="Arial" w:cstheme="majorBidi"/>
          <w:i/>
          <w:color w:val="000000"/>
          <w:szCs w:val="28"/>
        </w:rPr>
        <w:t xml:space="preserve"> and</w:t>
      </w:r>
      <w:r w:rsidR="00A745E8" w:rsidRPr="00C108DC">
        <w:rPr>
          <w:rFonts w:ascii="Arial" w:hAnsi="Arial" w:cstheme="majorBidi"/>
          <w:i/>
          <w:color w:val="000000"/>
          <w:szCs w:val="28"/>
        </w:rPr>
        <w:t xml:space="preserve"> Sport Sciences</w:t>
      </w:r>
      <w:r w:rsidR="00A745E8" w:rsidRPr="00C108DC">
        <w:rPr>
          <w:rFonts w:ascii="Arial" w:hAnsi="Arial" w:cstheme="majorBidi"/>
          <w:color w:val="000000"/>
          <w:szCs w:val="28"/>
        </w:rPr>
        <w:t>, 26</w:t>
      </w:r>
      <w:r w:rsidRPr="00C108DC">
        <w:rPr>
          <w:rFonts w:ascii="Arial" w:hAnsi="Arial" w:cstheme="majorBidi"/>
          <w:color w:val="000000"/>
          <w:szCs w:val="28"/>
        </w:rPr>
        <w:t>(1)</w:t>
      </w:r>
      <w:r w:rsidR="00BD41C1" w:rsidRPr="00C108DC">
        <w:rPr>
          <w:rFonts w:ascii="Arial" w:hAnsi="Arial" w:cstheme="majorBidi"/>
          <w:color w:val="000000"/>
          <w:szCs w:val="28"/>
        </w:rPr>
        <w:t xml:space="preserve">, </w:t>
      </w:r>
      <w:r w:rsidRPr="00C108DC">
        <w:rPr>
          <w:rFonts w:ascii="Arial" w:hAnsi="Arial" w:cstheme="majorBidi"/>
          <w:color w:val="000000"/>
          <w:szCs w:val="28"/>
        </w:rPr>
        <w:t>24-35.</w:t>
      </w:r>
      <w:r w:rsidR="00A745E8" w:rsidRPr="00C108DC">
        <w:rPr>
          <w:rFonts w:ascii="Arial" w:hAnsi="Arial" w:cstheme="majorBidi"/>
          <w:color w:val="000000"/>
          <w:szCs w:val="28"/>
        </w:rPr>
        <w:t xml:space="preserve"> </w:t>
      </w:r>
    </w:p>
    <w:p w:rsidR="00BD41C1" w:rsidRPr="00C108DC" w:rsidRDefault="00BD41C1" w:rsidP="00CF6BB4">
      <w:pPr>
        <w:autoSpaceDE w:val="0"/>
        <w:autoSpaceDN w:val="0"/>
        <w:adjustRightInd w:val="0"/>
        <w:jc w:val="lowKashida"/>
        <w:rPr>
          <w:rFonts w:ascii="Arial" w:hAnsi="Arial" w:cstheme="majorBidi"/>
          <w:color w:val="000000"/>
          <w:szCs w:val="28"/>
        </w:rPr>
      </w:pPr>
    </w:p>
    <w:p w:rsidR="00A745E8" w:rsidRPr="00C108DC" w:rsidRDefault="00CB624C" w:rsidP="00877CCA">
      <w:pPr>
        <w:autoSpaceDE w:val="0"/>
        <w:autoSpaceDN w:val="0"/>
        <w:adjustRightInd w:val="0"/>
        <w:ind w:left="567" w:hanging="567"/>
        <w:jc w:val="lowKashida"/>
        <w:rPr>
          <w:rFonts w:ascii="Arial" w:hAnsi="Arial" w:cstheme="majorBidi"/>
          <w:color w:val="000000"/>
          <w:szCs w:val="28"/>
        </w:rPr>
      </w:pPr>
      <w:r w:rsidRPr="00C108DC">
        <w:rPr>
          <w:rFonts w:ascii="Arial" w:hAnsi="Arial" w:cstheme="majorBidi"/>
          <w:color w:val="000000"/>
          <w:szCs w:val="28"/>
        </w:rPr>
        <w:t>Hull, M.L.,</w:t>
      </w:r>
      <w:r w:rsidR="00A745E8" w:rsidRPr="00C108DC">
        <w:rPr>
          <w:rFonts w:ascii="Arial" w:hAnsi="Arial" w:cstheme="majorBidi"/>
          <w:color w:val="000000"/>
          <w:szCs w:val="28"/>
        </w:rPr>
        <w:t xml:space="preserve"> </w:t>
      </w:r>
      <w:r w:rsidR="00735C62" w:rsidRPr="00C108DC">
        <w:rPr>
          <w:rFonts w:ascii="Arial" w:hAnsi="Arial" w:cstheme="majorBidi"/>
          <w:color w:val="000000"/>
          <w:szCs w:val="28"/>
        </w:rPr>
        <w:t xml:space="preserve">and </w:t>
      </w:r>
      <w:r w:rsidR="00A745E8" w:rsidRPr="00C108DC">
        <w:rPr>
          <w:rFonts w:ascii="Arial" w:hAnsi="Arial" w:cstheme="majorBidi"/>
          <w:color w:val="000000"/>
          <w:szCs w:val="28"/>
        </w:rPr>
        <w:t>H</w:t>
      </w:r>
      <w:r w:rsidRPr="00C108DC">
        <w:rPr>
          <w:rFonts w:ascii="Arial" w:hAnsi="Arial" w:cstheme="majorBidi"/>
          <w:color w:val="000000"/>
          <w:szCs w:val="28"/>
        </w:rPr>
        <w:t>awkins, D.A.</w:t>
      </w:r>
      <w:r w:rsidR="00BD41C1" w:rsidRPr="00C108DC">
        <w:rPr>
          <w:rFonts w:ascii="Arial" w:hAnsi="Arial" w:cstheme="majorBidi"/>
          <w:color w:val="000000"/>
          <w:szCs w:val="28"/>
        </w:rPr>
        <w:t xml:space="preserve"> (1990).</w:t>
      </w:r>
      <w:r w:rsidRPr="00C108DC">
        <w:rPr>
          <w:rFonts w:ascii="Arial" w:hAnsi="Arial" w:cstheme="majorBidi"/>
          <w:color w:val="000000"/>
          <w:szCs w:val="28"/>
        </w:rPr>
        <w:t xml:space="preserve"> </w:t>
      </w:r>
      <w:r w:rsidR="00A745E8" w:rsidRPr="00C108DC">
        <w:rPr>
          <w:rFonts w:ascii="Arial" w:hAnsi="Arial" w:cstheme="majorBidi"/>
          <w:color w:val="000000"/>
          <w:szCs w:val="28"/>
        </w:rPr>
        <w:t xml:space="preserve">Analysis of work in multisegmental movements: application to cycling, </w:t>
      </w:r>
      <w:proofErr w:type="gramStart"/>
      <w:r w:rsidR="00BD41C1" w:rsidRPr="00C108DC">
        <w:rPr>
          <w:rFonts w:ascii="Arial" w:hAnsi="Arial" w:cstheme="majorBidi"/>
          <w:color w:val="000000"/>
          <w:szCs w:val="28"/>
        </w:rPr>
        <w:t>I</w:t>
      </w:r>
      <w:r w:rsidR="00A745E8" w:rsidRPr="00C108DC">
        <w:rPr>
          <w:rFonts w:ascii="Arial" w:hAnsi="Arial" w:cstheme="majorBidi"/>
          <w:color w:val="000000"/>
          <w:szCs w:val="28"/>
        </w:rPr>
        <w:t>n</w:t>
      </w:r>
      <w:proofErr w:type="gramEnd"/>
      <w:r w:rsidR="00BD41C1" w:rsidRPr="00C108DC">
        <w:rPr>
          <w:rFonts w:ascii="Arial" w:hAnsi="Arial" w:cstheme="majorBidi"/>
          <w:color w:val="000000"/>
          <w:szCs w:val="28"/>
        </w:rPr>
        <w:t>:</w:t>
      </w:r>
      <w:r w:rsidR="00A745E8" w:rsidRPr="00C108DC">
        <w:rPr>
          <w:rFonts w:ascii="Arial" w:hAnsi="Arial" w:cstheme="majorBidi"/>
          <w:color w:val="000000"/>
          <w:szCs w:val="28"/>
        </w:rPr>
        <w:t xml:space="preserve"> J.M Winters &amp; S.L.Y</w:t>
      </w:r>
      <w:r w:rsidR="00BD41C1" w:rsidRPr="00C108DC">
        <w:rPr>
          <w:rFonts w:ascii="Arial" w:hAnsi="Arial" w:cstheme="majorBidi"/>
          <w:color w:val="000000"/>
          <w:szCs w:val="28"/>
        </w:rPr>
        <w:t>.</w:t>
      </w:r>
      <w:r w:rsidR="00A745E8" w:rsidRPr="00C108DC">
        <w:rPr>
          <w:rFonts w:ascii="Arial" w:hAnsi="Arial" w:cstheme="majorBidi"/>
          <w:color w:val="000000"/>
          <w:szCs w:val="28"/>
        </w:rPr>
        <w:t xml:space="preserve"> Woo (Eds), </w:t>
      </w:r>
      <w:r w:rsidR="00A745E8" w:rsidRPr="00C108DC">
        <w:rPr>
          <w:rFonts w:ascii="Arial" w:hAnsi="Arial" w:cstheme="majorBidi"/>
          <w:i/>
          <w:color w:val="000000"/>
          <w:szCs w:val="28"/>
        </w:rPr>
        <w:t>Multiple muscle systems</w:t>
      </w:r>
      <w:r w:rsidR="00A745E8" w:rsidRPr="00C108DC">
        <w:rPr>
          <w:rFonts w:ascii="Arial" w:hAnsi="Arial" w:cstheme="majorBidi"/>
          <w:color w:val="000000"/>
          <w:szCs w:val="28"/>
        </w:rPr>
        <w:t xml:space="preserve">, New-York, Springer Verlag, </w:t>
      </w:r>
      <w:r w:rsidR="00BD41C1" w:rsidRPr="00C108DC">
        <w:rPr>
          <w:rFonts w:ascii="Arial" w:hAnsi="Arial" w:cstheme="majorBidi"/>
          <w:color w:val="000000"/>
          <w:szCs w:val="28"/>
        </w:rPr>
        <w:t xml:space="preserve">pp. </w:t>
      </w:r>
      <w:r w:rsidRPr="00C108DC">
        <w:rPr>
          <w:rFonts w:ascii="Arial" w:hAnsi="Arial" w:cstheme="majorBidi"/>
          <w:color w:val="000000"/>
          <w:szCs w:val="28"/>
        </w:rPr>
        <w:t>621-638.</w:t>
      </w:r>
    </w:p>
    <w:p w:rsidR="00BD41C1" w:rsidRPr="00C108DC" w:rsidRDefault="00BD41C1" w:rsidP="00CF6BB4">
      <w:pPr>
        <w:autoSpaceDE w:val="0"/>
        <w:autoSpaceDN w:val="0"/>
        <w:adjustRightInd w:val="0"/>
        <w:ind w:left="567" w:hanging="567"/>
        <w:rPr>
          <w:rFonts w:ascii="Arial" w:hAnsi="Arial" w:cstheme="majorBidi"/>
          <w:color w:val="000000"/>
          <w:szCs w:val="28"/>
        </w:rPr>
      </w:pPr>
    </w:p>
    <w:p w:rsidR="00A745E8" w:rsidRPr="00C108DC" w:rsidRDefault="00A745E8" w:rsidP="00877CCA">
      <w:pPr>
        <w:autoSpaceDE w:val="0"/>
        <w:autoSpaceDN w:val="0"/>
        <w:adjustRightInd w:val="0"/>
        <w:ind w:left="567" w:hanging="567"/>
        <w:rPr>
          <w:rFonts w:ascii="Arial" w:hAnsi="Arial" w:cstheme="majorBidi"/>
          <w:szCs w:val="28"/>
        </w:rPr>
      </w:pPr>
      <w:r w:rsidRPr="00C108DC">
        <w:rPr>
          <w:rFonts w:ascii="Arial" w:hAnsi="Arial" w:cstheme="majorBidi"/>
          <w:color w:val="000000"/>
          <w:szCs w:val="28"/>
        </w:rPr>
        <w:t>H</w:t>
      </w:r>
      <w:r w:rsidR="00CB624C" w:rsidRPr="00C108DC">
        <w:rPr>
          <w:rFonts w:ascii="Arial" w:hAnsi="Arial" w:cstheme="majorBidi"/>
          <w:color w:val="000000"/>
          <w:szCs w:val="28"/>
        </w:rPr>
        <w:t xml:space="preserve">uxley, A.F. </w:t>
      </w:r>
      <w:r w:rsidR="00BD41C1" w:rsidRPr="00C108DC">
        <w:rPr>
          <w:rFonts w:ascii="Arial" w:hAnsi="Arial" w:cstheme="majorBidi"/>
          <w:color w:val="000000"/>
          <w:szCs w:val="28"/>
        </w:rPr>
        <w:t xml:space="preserve">(1974). </w:t>
      </w:r>
      <w:r w:rsidRPr="00C108DC">
        <w:rPr>
          <w:rFonts w:ascii="Arial" w:hAnsi="Arial" w:cstheme="majorBidi"/>
          <w:color w:val="000000"/>
          <w:szCs w:val="28"/>
        </w:rPr>
        <w:t>Muscular contraction</w:t>
      </w:r>
      <w:r w:rsidR="00735C62" w:rsidRPr="00C108DC">
        <w:rPr>
          <w:rFonts w:ascii="Arial" w:hAnsi="Arial" w:cstheme="majorBidi"/>
          <w:color w:val="000000"/>
          <w:szCs w:val="28"/>
        </w:rPr>
        <w:t>.</w:t>
      </w:r>
      <w:r w:rsidRPr="00C108DC">
        <w:rPr>
          <w:rFonts w:ascii="Arial" w:hAnsi="Arial" w:cstheme="majorBidi"/>
          <w:color w:val="000000"/>
          <w:szCs w:val="28"/>
        </w:rPr>
        <w:t xml:space="preserve"> </w:t>
      </w:r>
      <w:proofErr w:type="gramStart"/>
      <w:r w:rsidR="00CB624C" w:rsidRPr="00C108DC">
        <w:rPr>
          <w:rFonts w:ascii="Arial" w:hAnsi="Arial" w:cstheme="majorBidi"/>
          <w:i/>
          <w:szCs w:val="28"/>
        </w:rPr>
        <w:t>Journal of Physiology</w:t>
      </w:r>
      <w:r w:rsidRPr="00C108DC">
        <w:rPr>
          <w:rFonts w:ascii="Arial" w:hAnsi="Arial" w:cstheme="majorBidi"/>
          <w:color w:val="000000"/>
          <w:szCs w:val="28"/>
        </w:rPr>
        <w:t>,</w:t>
      </w:r>
      <w:r w:rsidR="00BD41C1" w:rsidRPr="00C108DC">
        <w:rPr>
          <w:rFonts w:ascii="Arial" w:hAnsi="Arial" w:cstheme="majorBidi"/>
          <w:color w:val="000000"/>
          <w:szCs w:val="28"/>
        </w:rPr>
        <w:t xml:space="preserve"> </w:t>
      </w:r>
      <w:r w:rsidR="00CB624C" w:rsidRPr="00C108DC">
        <w:rPr>
          <w:rFonts w:ascii="Arial" w:hAnsi="Arial" w:cstheme="majorBidi"/>
          <w:color w:val="000000"/>
          <w:szCs w:val="28"/>
        </w:rPr>
        <w:t>243(l)</w:t>
      </w:r>
      <w:r w:rsidR="004B6C89">
        <w:rPr>
          <w:rFonts w:ascii="Arial" w:hAnsi="Arial" w:cstheme="majorBidi"/>
          <w:color w:val="000000"/>
          <w:szCs w:val="28"/>
        </w:rPr>
        <w:t>,</w:t>
      </w:r>
      <w:r w:rsidR="00735C62" w:rsidRPr="00C108DC">
        <w:rPr>
          <w:rFonts w:ascii="Arial" w:hAnsi="Arial" w:cstheme="majorBidi"/>
          <w:color w:val="000000"/>
          <w:szCs w:val="28"/>
        </w:rPr>
        <w:t xml:space="preserve"> </w:t>
      </w:r>
      <w:r w:rsidRPr="00C108DC">
        <w:rPr>
          <w:rFonts w:ascii="Arial" w:hAnsi="Arial" w:cstheme="majorBidi"/>
          <w:color w:val="000000"/>
          <w:szCs w:val="28"/>
        </w:rPr>
        <w:t>1-43</w:t>
      </w:r>
      <w:r w:rsidR="008C016C" w:rsidRPr="00C108DC">
        <w:rPr>
          <w:rFonts w:ascii="Arial" w:hAnsi="Arial" w:cstheme="majorBidi"/>
          <w:color w:val="000000"/>
          <w:szCs w:val="28"/>
        </w:rPr>
        <w:t>.</w:t>
      </w:r>
      <w:proofErr w:type="gramEnd"/>
      <w:r w:rsidR="00735C62" w:rsidRPr="00C108DC">
        <w:rPr>
          <w:rFonts w:ascii="Arial" w:hAnsi="Arial" w:cstheme="majorBidi"/>
          <w:color w:val="000000"/>
          <w:szCs w:val="28"/>
        </w:rPr>
        <w:t xml:space="preserve"> </w:t>
      </w:r>
      <w:r w:rsidR="00735C62" w:rsidRPr="00C108DC">
        <w:rPr>
          <w:rFonts w:ascii="Arial" w:hAnsi="Arial" w:cs="Arial"/>
          <w:color w:val="454545"/>
          <w:szCs w:val="22"/>
        </w:rPr>
        <w:t>PMID: 4449057.</w:t>
      </w:r>
    </w:p>
    <w:p w:rsidR="00735C62" w:rsidRPr="00C108DC" w:rsidRDefault="00735C62" w:rsidP="00CF6BB4">
      <w:pPr>
        <w:autoSpaceDE w:val="0"/>
        <w:autoSpaceDN w:val="0"/>
        <w:adjustRightInd w:val="0"/>
        <w:jc w:val="lowKashida"/>
        <w:rPr>
          <w:rFonts w:ascii="Arial" w:hAnsi="Arial" w:cstheme="majorBidi"/>
          <w:color w:val="000000"/>
          <w:szCs w:val="28"/>
        </w:rPr>
      </w:pPr>
    </w:p>
    <w:p w:rsidR="00735C62" w:rsidRPr="00C108DC" w:rsidRDefault="008C016C" w:rsidP="00877CCA">
      <w:pPr>
        <w:autoSpaceDE w:val="0"/>
        <w:autoSpaceDN w:val="0"/>
        <w:adjustRightInd w:val="0"/>
        <w:ind w:left="567" w:hanging="567"/>
        <w:jc w:val="lowKashida"/>
        <w:rPr>
          <w:rFonts w:ascii="Arial" w:hAnsi="Arial" w:cs="Arial"/>
          <w:color w:val="454545"/>
          <w:szCs w:val="22"/>
        </w:rPr>
      </w:pPr>
      <w:r w:rsidRPr="00C108DC">
        <w:rPr>
          <w:rFonts w:ascii="Arial" w:hAnsi="Arial" w:cstheme="majorBidi"/>
          <w:color w:val="000000"/>
          <w:szCs w:val="28"/>
        </w:rPr>
        <w:t xml:space="preserve">Komi, P.V., </w:t>
      </w:r>
      <w:r w:rsidR="00735C62" w:rsidRPr="00C108DC">
        <w:rPr>
          <w:rFonts w:ascii="Arial" w:hAnsi="Arial" w:cstheme="majorBidi"/>
          <w:color w:val="000000"/>
          <w:szCs w:val="28"/>
        </w:rPr>
        <w:t xml:space="preserve">and </w:t>
      </w:r>
      <w:r w:rsidRPr="00C108DC">
        <w:rPr>
          <w:rFonts w:ascii="Arial" w:hAnsi="Arial" w:cstheme="majorBidi"/>
          <w:color w:val="000000"/>
          <w:szCs w:val="28"/>
        </w:rPr>
        <w:t>Bosco, C.</w:t>
      </w:r>
      <w:r w:rsidR="00A745E8" w:rsidRPr="00C108DC">
        <w:rPr>
          <w:rFonts w:ascii="Arial" w:hAnsi="Arial" w:cstheme="majorBidi"/>
          <w:color w:val="000000"/>
          <w:szCs w:val="28"/>
        </w:rPr>
        <w:t xml:space="preserve"> </w:t>
      </w:r>
      <w:r w:rsidR="00735C62" w:rsidRPr="00C108DC">
        <w:rPr>
          <w:rFonts w:ascii="Arial" w:hAnsi="Arial" w:cstheme="majorBidi"/>
          <w:color w:val="000000"/>
          <w:szCs w:val="28"/>
        </w:rPr>
        <w:t xml:space="preserve">(1978). </w:t>
      </w:r>
      <w:proofErr w:type="gramStart"/>
      <w:r w:rsidR="00A745E8" w:rsidRPr="00C108DC">
        <w:rPr>
          <w:rFonts w:ascii="Arial" w:hAnsi="Arial" w:cstheme="majorBidi"/>
          <w:color w:val="000000"/>
          <w:szCs w:val="28"/>
        </w:rPr>
        <w:t xml:space="preserve">Utilization of </w:t>
      </w:r>
      <w:r w:rsidRPr="00C108DC">
        <w:rPr>
          <w:rFonts w:ascii="Arial" w:hAnsi="Arial" w:cstheme="majorBidi"/>
          <w:color w:val="000000"/>
          <w:szCs w:val="28"/>
        </w:rPr>
        <w:t>stored</w:t>
      </w:r>
      <w:r w:rsidR="00A745E8" w:rsidRPr="00C108DC">
        <w:rPr>
          <w:rFonts w:ascii="Arial" w:hAnsi="Arial" w:cstheme="majorBidi"/>
          <w:color w:val="000000"/>
          <w:szCs w:val="28"/>
        </w:rPr>
        <w:t xml:space="preserve"> elastic energy in leg extensor muscle of men and women</w:t>
      </w:r>
      <w:r w:rsidR="00735C62" w:rsidRPr="00C108DC">
        <w:rPr>
          <w:rFonts w:ascii="Arial" w:hAnsi="Arial" w:cstheme="majorBidi"/>
          <w:color w:val="000000"/>
          <w:szCs w:val="28"/>
        </w:rPr>
        <w:t>.</w:t>
      </w:r>
      <w:proofErr w:type="gramEnd"/>
      <w:r w:rsidR="00A745E8" w:rsidRPr="00C108DC">
        <w:rPr>
          <w:rFonts w:ascii="Arial" w:hAnsi="Arial" w:cstheme="majorBidi"/>
          <w:color w:val="000000"/>
          <w:szCs w:val="28"/>
        </w:rPr>
        <w:t xml:space="preserve"> </w:t>
      </w:r>
      <w:proofErr w:type="gramStart"/>
      <w:r w:rsidR="00A745E8" w:rsidRPr="00C108DC">
        <w:rPr>
          <w:rFonts w:ascii="Arial" w:hAnsi="Arial" w:cstheme="majorBidi"/>
          <w:i/>
          <w:color w:val="000000"/>
          <w:szCs w:val="28"/>
        </w:rPr>
        <w:t xml:space="preserve">Medicine and </w:t>
      </w:r>
      <w:r w:rsidR="00735C62" w:rsidRPr="00C108DC">
        <w:rPr>
          <w:rFonts w:ascii="Arial" w:hAnsi="Arial" w:cstheme="majorBidi"/>
          <w:i/>
          <w:color w:val="000000"/>
          <w:szCs w:val="28"/>
        </w:rPr>
        <w:t>S</w:t>
      </w:r>
      <w:r w:rsidR="00A745E8" w:rsidRPr="00C108DC">
        <w:rPr>
          <w:rFonts w:ascii="Arial" w:hAnsi="Arial" w:cstheme="majorBidi"/>
          <w:i/>
          <w:color w:val="000000"/>
          <w:szCs w:val="28"/>
        </w:rPr>
        <w:t xml:space="preserve">cience in </w:t>
      </w:r>
      <w:r w:rsidR="00735C62" w:rsidRPr="00C108DC">
        <w:rPr>
          <w:rFonts w:ascii="Arial" w:hAnsi="Arial" w:cstheme="majorBidi"/>
          <w:i/>
          <w:color w:val="000000"/>
          <w:szCs w:val="28"/>
        </w:rPr>
        <w:t>S</w:t>
      </w:r>
      <w:r w:rsidR="00A745E8" w:rsidRPr="00C108DC">
        <w:rPr>
          <w:rFonts w:ascii="Arial" w:hAnsi="Arial" w:cstheme="majorBidi"/>
          <w:i/>
          <w:color w:val="000000"/>
          <w:szCs w:val="28"/>
        </w:rPr>
        <w:t>port,</w:t>
      </w:r>
      <w:r w:rsidR="00A745E8" w:rsidRPr="00C108DC">
        <w:rPr>
          <w:rFonts w:ascii="Arial" w:hAnsi="Arial" w:cstheme="majorBidi"/>
          <w:color w:val="000000"/>
          <w:szCs w:val="28"/>
        </w:rPr>
        <w:t xml:space="preserve"> </w:t>
      </w:r>
      <w:r w:rsidRPr="00C108DC">
        <w:rPr>
          <w:rFonts w:ascii="Arial" w:hAnsi="Arial" w:cstheme="majorBidi"/>
          <w:color w:val="000000"/>
          <w:szCs w:val="28"/>
        </w:rPr>
        <w:t>10 (l)</w:t>
      </w:r>
      <w:r w:rsidR="00735C62" w:rsidRPr="00C108DC">
        <w:rPr>
          <w:rFonts w:ascii="Arial" w:hAnsi="Arial" w:cstheme="majorBidi"/>
          <w:color w:val="000000"/>
          <w:szCs w:val="28"/>
        </w:rPr>
        <w:t xml:space="preserve">, </w:t>
      </w:r>
      <w:r w:rsidRPr="00C108DC">
        <w:rPr>
          <w:rFonts w:ascii="Arial" w:hAnsi="Arial" w:cstheme="majorBidi"/>
          <w:color w:val="000000"/>
          <w:szCs w:val="28"/>
        </w:rPr>
        <w:t>261-265.</w:t>
      </w:r>
      <w:proofErr w:type="gramEnd"/>
      <w:r w:rsidR="00A745E8" w:rsidRPr="00C108DC">
        <w:rPr>
          <w:rFonts w:ascii="Arial" w:hAnsi="Arial" w:cstheme="majorBidi"/>
          <w:color w:val="000000"/>
          <w:szCs w:val="28"/>
        </w:rPr>
        <w:t xml:space="preserve"> </w:t>
      </w:r>
      <w:r w:rsidR="00735C62" w:rsidRPr="00C108DC">
        <w:rPr>
          <w:rFonts w:ascii="Arial" w:hAnsi="Arial" w:cs="Arial"/>
          <w:color w:val="454545"/>
          <w:szCs w:val="22"/>
        </w:rPr>
        <w:t>PMID: 750844.</w:t>
      </w:r>
    </w:p>
    <w:p w:rsidR="00735C62" w:rsidRPr="00AB1905" w:rsidRDefault="00735C62" w:rsidP="00CF6BB4">
      <w:pPr>
        <w:autoSpaceDE w:val="0"/>
        <w:autoSpaceDN w:val="0"/>
        <w:adjustRightInd w:val="0"/>
        <w:jc w:val="lowKashida"/>
        <w:rPr>
          <w:rFonts w:ascii="Arial" w:hAnsi="Arial" w:cstheme="majorBidi"/>
          <w:color w:val="000000"/>
          <w:szCs w:val="28"/>
        </w:rPr>
      </w:pPr>
    </w:p>
    <w:p w:rsidR="00A745E8" w:rsidRPr="00C108DC" w:rsidRDefault="008C016C" w:rsidP="00877CCA">
      <w:pPr>
        <w:autoSpaceDE w:val="0"/>
        <w:autoSpaceDN w:val="0"/>
        <w:adjustRightInd w:val="0"/>
        <w:ind w:left="567" w:hanging="567"/>
        <w:jc w:val="lowKashida"/>
        <w:rPr>
          <w:rFonts w:ascii="Arial" w:hAnsi="Arial" w:cstheme="majorBidi"/>
          <w:i/>
          <w:color w:val="000000"/>
          <w:szCs w:val="28"/>
          <w:lang w:val="fr-FR"/>
        </w:rPr>
      </w:pPr>
      <w:r w:rsidRPr="00AB1905">
        <w:rPr>
          <w:rFonts w:ascii="Arial" w:hAnsi="Arial" w:cstheme="majorBidi"/>
          <w:color w:val="000000"/>
          <w:szCs w:val="28"/>
        </w:rPr>
        <w:t>Lensel, G.,</w:t>
      </w:r>
      <w:r w:rsidR="00735C62" w:rsidRPr="00AB1905">
        <w:rPr>
          <w:rFonts w:ascii="Arial" w:hAnsi="Arial" w:cstheme="majorBidi"/>
          <w:color w:val="000000"/>
          <w:szCs w:val="28"/>
        </w:rPr>
        <w:t xml:space="preserve"> and</w:t>
      </w:r>
      <w:r w:rsidRPr="00AB1905">
        <w:rPr>
          <w:rFonts w:ascii="Arial" w:hAnsi="Arial" w:cstheme="majorBidi"/>
          <w:color w:val="000000"/>
          <w:szCs w:val="28"/>
        </w:rPr>
        <w:t xml:space="preserve"> Goubel, F.</w:t>
      </w:r>
      <w:r w:rsidR="00A745E8" w:rsidRPr="00AB1905">
        <w:rPr>
          <w:rFonts w:ascii="Arial" w:hAnsi="Arial" w:cstheme="majorBidi"/>
          <w:color w:val="000000"/>
          <w:szCs w:val="28"/>
        </w:rPr>
        <w:t xml:space="preserve"> </w:t>
      </w:r>
      <w:r w:rsidR="00735C62" w:rsidRPr="00AB1905">
        <w:rPr>
          <w:rFonts w:ascii="Arial" w:hAnsi="Arial" w:cstheme="majorBidi"/>
          <w:color w:val="000000"/>
          <w:szCs w:val="28"/>
        </w:rPr>
        <w:t xml:space="preserve">(1987). </w:t>
      </w:r>
      <w:r w:rsidR="00A745E8" w:rsidRPr="00C108DC">
        <w:rPr>
          <w:rFonts w:ascii="Arial" w:hAnsi="Arial" w:cstheme="majorBidi"/>
          <w:color w:val="000000"/>
          <w:szCs w:val="28"/>
          <w:lang w:val="fr-FR"/>
        </w:rPr>
        <w:t>La restitution d’énergie potentielle élastique</w:t>
      </w:r>
      <w:r w:rsidR="00735C62" w:rsidRPr="00C108DC">
        <w:rPr>
          <w:rFonts w:ascii="Arial" w:hAnsi="Arial" w:cstheme="majorBidi"/>
          <w:color w:val="000000"/>
          <w:szCs w:val="28"/>
          <w:lang w:val="fr-FR"/>
        </w:rPr>
        <w:t>:</w:t>
      </w:r>
      <w:r w:rsidR="00A745E8" w:rsidRPr="00C108DC">
        <w:rPr>
          <w:rFonts w:ascii="Arial" w:hAnsi="Arial" w:cstheme="majorBidi"/>
          <w:color w:val="000000"/>
          <w:szCs w:val="28"/>
          <w:lang w:val="fr-FR"/>
        </w:rPr>
        <w:t xml:space="preserve"> est-elle toujours accompagnée d’une var</w:t>
      </w:r>
      <w:r w:rsidRPr="00C108DC">
        <w:rPr>
          <w:rFonts w:ascii="Arial" w:hAnsi="Arial" w:cstheme="majorBidi"/>
          <w:color w:val="000000"/>
          <w:szCs w:val="28"/>
          <w:lang w:val="fr-FR"/>
        </w:rPr>
        <w:t>iation de la raideur musculaire</w:t>
      </w:r>
      <w:r w:rsidR="00FB2799" w:rsidRPr="00C108DC">
        <w:rPr>
          <w:rFonts w:ascii="Arial" w:hAnsi="Arial" w:cstheme="majorBidi"/>
          <w:color w:val="000000"/>
          <w:szCs w:val="28"/>
          <w:lang w:val="fr-FR"/>
        </w:rPr>
        <w:t>?</w:t>
      </w:r>
      <w:r w:rsidR="00735C62" w:rsidRPr="00C108DC">
        <w:rPr>
          <w:rFonts w:ascii="Arial" w:hAnsi="Arial" w:cstheme="majorBidi"/>
          <w:color w:val="000000"/>
          <w:szCs w:val="28"/>
          <w:lang w:val="fr-FR"/>
        </w:rPr>
        <w:t xml:space="preserve"> </w:t>
      </w:r>
      <w:r w:rsidR="00735C62" w:rsidRPr="00AB1905">
        <w:rPr>
          <w:rFonts w:ascii="Arial" w:hAnsi="Arial" w:cstheme="majorBidi"/>
          <w:color w:val="000000"/>
          <w:szCs w:val="28"/>
        </w:rPr>
        <w:t>(Restitution of the elastic potential energy: Is it always accompanied by a change in muscular stiffness?).</w:t>
      </w:r>
      <w:r w:rsidR="00FB2799" w:rsidRPr="00AB1905">
        <w:rPr>
          <w:rFonts w:ascii="Arial" w:hAnsi="Arial" w:cstheme="majorBidi"/>
          <w:color w:val="000000"/>
          <w:szCs w:val="28"/>
        </w:rPr>
        <w:t xml:space="preserve"> </w:t>
      </w:r>
      <w:r w:rsidR="00FB2799" w:rsidRPr="00C108DC">
        <w:rPr>
          <w:rFonts w:ascii="Arial" w:hAnsi="Arial" w:cstheme="majorBidi"/>
          <w:i/>
          <w:color w:val="000000"/>
          <w:szCs w:val="28"/>
          <w:lang w:val="fr-FR"/>
        </w:rPr>
        <w:t>S</w:t>
      </w:r>
      <w:r w:rsidR="00A745E8" w:rsidRPr="00C108DC">
        <w:rPr>
          <w:rFonts w:ascii="Arial" w:hAnsi="Arial" w:cstheme="majorBidi"/>
          <w:i/>
          <w:color w:val="000000"/>
          <w:szCs w:val="28"/>
          <w:lang w:val="fr-FR"/>
        </w:rPr>
        <w:t>cience et</w:t>
      </w:r>
      <w:r w:rsidR="00A745E8" w:rsidRPr="00C108DC">
        <w:rPr>
          <w:rFonts w:ascii="Arial" w:hAnsi="Arial" w:cstheme="majorBidi"/>
          <w:color w:val="000000"/>
          <w:szCs w:val="28"/>
          <w:lang w:val="fr-FR"/>
        </w:rPr>
        <w:t xml:space="preserve"> </w:t>
      </w:r>
      <w:r w:rsidR="00A745E8" w:rsidRPr="00C108DC">
        <w:rPr>
          <w:rFonts w:ascii="Arial" w:hAnsi="Arial" w:cstheme="majorBidi"/>
          <w:i/>
          <w:color w:val="000000"/>
          <w:szCs w:val="28"/>
          <w:lang w:val="fr-FR"/>
        </w:rPr>
        <w:t>motricité N°2, 1987</w:t>
      </w:r>
      <w:r w:rsidRPr="00C108DC">
        <w:rPr>
          <w:rFonts w:ascii="Arial" w:hAnsi="Arial" w:cstheme="majorBidi"/>
          <w:i/>
          <w:color w:val="000000"/>
          <w:szCs w:val="28"/>
          <w:lang w:val="fr-FR"/>
        </w:rPr>
        <w:t>.</w:t>
      </w:r>
    </w:p>
    <w:p w:rsidR="00735C62" w:rsidRPr="00C108DC" w:rsidRDefault="00735C62" w:rsidP="00CF6BB4">
      <w:pPr>
        <w:autoSpaceDE w:val="0"/>
        <w:autoSpaceDN w:val="0"/>
        <w:adjustRightInd w:val="0"/>
        <w:jc w:val="lowKashida"/>
        <w:rPr>
          <w:rFonts w:ascii="Arial" w:hAnsi="Arial" w:cstheme="majorBidi"/>
          <w:i/>
          <w:color w:val="000000"/>
          <w:szCs w:val="28"/>
        </w:rPr>
      </w:pPr>
    </w:p>
    <w:p w:rsidR="00205A77" w:rsidRDefault="004B6C89" w:rsidP="00877CCA">
      <w:pPr>
        <w:widowControl w:val="0"/>
        <w:autoSpaceDE w:val="0"/>
        <w:autoSpaceDN w:val="0"/>
        <w:adjustRightInd w:val="0"/>
        <w:ind w:left="567" w:hanging="567"/>
        <w:rPr>
          <w:rFonts w:ascii="Arial" w:hAnsi="Arial" w:cs="Arial"/>
          <w:sz w:val="22"/>
          <w:szCs w:val="22"/>
        </w:rPr>
      </w:pPr>
      <w:proofErr w:type="gramStart"/>
      <w:r>
        <w:rPr>
          <w:rFonts w:ascii="Arial" w:hAnsi="Arial" w:cstheme="majorBidi"/>
          <w:color w:val="000000"/>
          <w:szCs w:val="28"/>
        </w:rPr>
        <w:t>Macaluso, F., Isaacs, A.W.</w:t>
      </w:r>
      <w:r w:rsidR="00205A77">
        <w:rPr>
          <w:rFonts w:ascii="Arial" w:hAnsi="Arial" w:cstheme="majorBidi"/>
          <w:color w:val="000000"/>
          <w:szCs w:val="28"/>
        </w:rPr>
        <w:t>, and Myburgh, K.H. (2012).</w:t>
      </w:r>
      <w:proofErr w:type="gramEnd"/>
      <w:r w:rsidR="00205A77">
        <w:rPr>
          <w:rFonts w:ascii="Arial" w:hAnsi="Arial" w:cstheme="majorBidi"/>
          <w:color w:val="000000"/>
          <w:szCs w:val="28"/>
        </w:rPr>
        <w:t xml:space="preserve"> Preferential type II damage from plyometric exercise. </w:t>
      </w:r>
      <w:proofErr w:type="gramStart"/>
      <w:r w:rsidR="00205A77" w:rsidRPr="00205A77">
        <w:rPr>
          <w:rFonts w:ascii="Arial" w:hAnsi="Arial" w:cstheme="majorBidi"/>
          <w:i/>
          <w:color w:val="000000"/>
          <w:szCs w:val="28"/>
        </w:rPr>
        <w:t>Journal of Athletic Training,</w:t>
      </w:r>
      <w:r w:rsidR="00205A77">
        <w:rPr>
          <w:rFonts w:ascii="Arial" w:hAnsi="Arial" w:cstheme="majorBidi"/>
          <w:color w:val="000000"/>
          <w:szCs w:val="28"/>
        </w:rPr>
        <w:t xml:space="preserve"> 47(4), 414-420.</w:t>
      </w:r>
      <w:proofErr w:type="gramEnd"/>
      <w:r w:rsidR="00205A77">
        <w:rPr>
          <w:rFonts w:ascii="Arial" w:hAnsi="Arial" w:cstheme="majorBidi"/>
          <w:color w:val="000000"/>
          <w:szCs w:val="28"/>
        </w:rPr>
        <w:t xml:space="preserve"> </w:t>
      </w:r>
      <w:proofErr w:type="gramStart"/>
      <w:r w:rsidR="00205A77">
        <w:rPr>
          <w:rFonts w:ascii="Arial" w:hAnsi="Arial" w:cs="Arial"/>
          <w:sz w:val="22"/>
          <w:szCs w:val="22"/>
        </w:rPr>
        <w:t>doi</w:t>
      </w:r>
      <w:proofErr w:type="gramEnd"/>
      <w:r w:rsidR="00205A77">
        <w:rPr>
          <w:rFonts w:ascii="Arial" w:hAnsi="Arial" w:cs="Arial"/>
          <w:sz w:val="22"/>
          <w:szCs w:val="22"/>
        </w:rPr>
        <w:t>: 10.4085/1062-6050-47.4.13.</w:t>
      </w:r>
    </w:p>
    <w:p w:rsidR="00205A77" w:rsidRDefault="00205A77" w:rsidP="00CF6BB4">
      <w:pPr>
        <w:autoSpaceDE w:val="0"/>
        <w:autoSpaceDN w:val="0"/>
        <w:adjustRightInd w:val="0"/>
        <w:jc w:val="lowKashida"/>
        <w:rPr>
          <w:rFonts w:ascii="Arial" w:hAnsi="Arial" w:cstheme="majorBidi"/>
          <w:color w:val="000000"/>
          <w:szCs w:val="28"/>
        </w:rPr>
      </w:pPr>
    </w:p>
    <w:p w:rsidR="004B6C89" w:rsidRDefault="004B6C89" w:rsidP="00877CCA">
      <w:pPr>
        <w:autoSpaceDE w:val="0"/>
        <w:autoSpaceDN w:val="0"/>
        <w:adjustRightInd w:val="0"/>
        <w:ind w:left="567" w:hanging="567"/>
        <w:jc w:val="lowKashida"/>
        <w:rPr>
          <w:rFonts w:ascii="Arial" w:hAnsi="Arial" w:cstheme="majorBidi"/>
          <w:color w:val="000000"/>
          <w:szCs w:val="28"/>
        </w:rPr>
      </w:pPr>
      <w:r>
        <w:rPr>
          <w:rFonts w:ascii="Arial" w:hAnsi="Arial" w:cstheme="majorBidi"/>
          <w:color w:val="000000"/>
          <w:szCs w:val="28"/>
        </w:rPr>
        <w:t xml:space="preserve">Malisoux, L., Francaux, M. and Thiesen, D. (2005). </w:t>
      </w:r>
      <w:proofErr w:type="gramStart"/>
      <w:r>
        <w:rPr>
          <w:rFonts w:ascii="Arial" w:hAnsi="Arial" w:cstheme="majorBidi"/>
          <w:color w:val="000000"/>
          <w:szCs w:val="28"/>
        </w:rPr>
        <w:t>Effect of plyometric training on mechanical properties of human single muscle fibres.</w:t>
      </w:r>
      <w:proofErr w:type="gramEnd"/>
      <w:r>
        <w:rPr>
          <w:rFonts w:ascii="Arial" w:hAnsi="Arial" w:cstheme="majorBidi"/>
          <w:color w:val="000000"/>
          <w:szCs w:val="28"/>
        </w:rPr>
        <w:t xml:space="preserve"> </w:t>
      </w:r>
      <w:proofErr w:type="gramStart"/>
      <w:r w:rsidRPr="004B6C89">
        <w:rPr>
          <w:rFonts w:ascii="Arial" w:hAnsi="Arial" w:cstheme="majorBidi"/>
          <w:i/>
          <w:color w:val="000000"/>
          <w:szCs w:val="28"/>
        </w:rPr>
        <w:t>Medicine and Science in Sports and Exercise,</w:t>
      </w:r>
      <w:r w:rsidRPr="004B6C89">
        <w:rPr>
          <w:rFonts w:ascii="Arial" w:hAnsi="Arial" w:cstheme="majorBidi"/>
          <w:color w:val="000000"/>
          <w:szCs w:val="28"/>
        </w:rPr>
        <w:t xml:space="preserve"> 37</w:t>
      </w:r>
      <w:r>
        <w:rPr>
          <w:rFonts w:ascii="Arial" w:hAnsi="Arial" w:cstheme="majorBidi"/>
          <w:color w:val="000000"/>
          <w:szCs w:val="28"/>
        </w:rPr>
        <w:t>(5), S288.</w:t>
      </w:r>
      <w:proofErr w:type="gramEnd"/>
    </w:p>
    <w:p w:rsidR="004B6C89" w:rsidRDefault="004B6C89" w:rsidP="00CF6BB4">
      <w:pPr>
        <w:autoSpaceDE w:val="0"/>
        <w:autoSpaceDN w:val="0"/>
        <w:adjustRightInd w:val="0"/>
        <w:jc w:val="lowKashida"/>
        <w:rPr>
          <w:rFonts w:ascii="Arial" w:hAnsi="Arial" w:cstheme="majorBidi"/>
          <w:color w:val="000000"/>
          <w:szCs w:val="28"/>
        </w:rPr>
      </w:pPr>
    </w:p>
    <w:p w:rsidR="00DA755C" w:rsidRPr="00DA755C" w:rsidRDefault="00DA755C" w:rsidP="00877CCA">
      <w:pPr>
        <w:pStyle w:val="Heading1"/>
        <w:spacing w:before="2" w:after="2"/>
        <w:ind w:left="567" w:hanging="567"/>
        <w:rPr>
          <w:rFonts w:ascii="Arial" w:hAnsi="Arial"/>
          <w:b w:val="0"/>
          <w:sz w:val="24"/>
        </w:rPr>
      </w:pPr>
      <w:r w:rsidRPr="00DA755C">
        <w:rPr>
          <w:rFonts w:ascii="Arial" w:hAnsi="Arial" w:cstheme="majorBidi"/>
          <w:b w:val="0"/>
          <w:color w:val="000000"/>
          <w:sz w:val="24"/>
          <w:szCs w:val="28"/>
        </w:rPr>
        <w:t xml:space="preserve">Marcovik, G. and Mikulic, P. (2010). </w:t>
      </w:r>
      <w:proofErr w:type="gramStart"/>
      <w:r w:rsidRPr="00DA755C">
        <w:rPr>
          <w:rFonts w:ascii="Arial" w:hAnsi="Arial"/>
          <w:b w:val="0"/>
          <w:sz w:val="24"/>
        </w:rPr>
        <w:t>Neuro-musculoskeletal and performance adaptations to lower-extremity plyometric training</w:t>
      </w:r>
      <w:r>
        <w:rPr>
          <w:rFonts w:ascii="Arial" w:hAnsi="Arial"/>
          <w:b w:val="0"/>
          <w:sz w:val="24"/>
        </w:rPr>
        <w:t>.</w:t>
      </w:r>
      <w:proofErr w:type="gramEnd"/>
      <w:r>
        <w:rPr>
          <w:rFonts w:ascii="Arial" w:hAnsi="Arial"/>
          <w:b w:val="0"/>
          <w:sz w:val="24"/>
        </w:rPr>
        <w:t xml:space="preserve"> </w:t>
      </w:r>
      <w:proofErr w:type="gramStart"/>
      <w:r w:rsidRPr="00DA755C">
        <w:rPr>
          <w:rFonts w:ascii="Arial" w:hAnsi="Arial"/>
          <w:b w:val="0"/>
          <w:i/>
          <w:sz w:val="24"/>
        </w:rPr>
        <w:t>Sports Medicine</w:t>
      </w:r>
      <w:r>
        <w:rPr>
          <w:rFonts w:ascii="Arial" w:hAnsi="Arial"/>
          <w:b w:val="0"/>
          <w:sz w:val="24"/>
        </w:rPr>
        <w:t>, 40(10), 859-895.</w:t>
      </w:r>
      <w:proofErr w:type="gramEnd"/>
      <w:r>
        <w:rPr>
          <w:rFonts w:ascii="Arial" w:hAnsi="Arial"/>
          <w:b w:val="0"/>
          <w:sz w:val="24"/>
        </w:rPr>
        <w:t xml:space="preserve">  </w:t>
      </w:r>
      <w:proofErr w:type="gramStart"/>
      <w:r w:rsidRPr="00DA755C">
        <w:rPr>
          <w:rFonts w:ascii="Arial" w:hAnsi="Arial"/>
          <w:b w:val="0"/>
          <w:sz w:val="24"/>
        </w:rPr>
        <w:t>doi</w:t>
      </w:r>
      <w:proofErr w:type="gramEnd"/>
      <w:r w:rsidRPr="00DA755C">
        <w:rPr>
          <w:rFonts w:ascii="Arial" w:hAnsi="Arial"/>
          <w:b w:val="0"/>
          <w:sz w:val="24"/>
        </w:rPr>
        <w:t>: 10.2165/11318370-000000000-00000.</w:t>
      </w:r>
    </w:p>
    <w:p w:rsidR="00DA755C" w:rsidRDefault="00DA755C" w:rsidP="00CF6BB4">
      <w:pPr>
        <w:autoSpaceDE w:val="0"/>
        <w:autoSpaceDN w:val="0"/>
        <w:adjustRightInd w:val="0"/>
        <w:jc w:val="lowKashida"/>
      </w:pPr>
    </w:p>
    <w:p w:rsidR="00A745E8" w:rsidRPr="00C108DC" w:rsidRDefault="00A745E8" w:rsidP="00877CCA">
      <w:pPr>
        <w:autoSpaceDE w:val="0"/>
        <w:autoSpaceDN w:val="0"/>
        <w:adjustRightInd w:val="0"/>
        <w:ind w:left="567" w:hanging="567"/>
        <w:jc w:val="lowKashida"/>
        <w:rPr>
          <w:rFonts w:ascii="Arial" w:hAnsi="Arial" w:cstheme="majorBidi"/>
          <w:color w:val="000000"/>
          <w:szCs w:val="28"/>
        </w:rPr>
      </w:pPr>
      <w:r w:rsidRPr="00C108DC">
        <w:rPr>
          <w:rFonts w:ascii="Arial" w:hAnsi="Arial" w:cstheme="majorBidi"/>
          <w:color w:val="000000"/>
          <w:szCs w:val="28"/>
        </w:rPr>
        <w:t>M</w:t>
      </w:r>
      <w:r w:rsidR="008C016C" w:rsidRPr="00C108DC">
        <w:rPr>
          <w:rFonts w:ascii="Arial" w:hAnsi="Arial" w:cstheme="majorBidi"/>
          <w:color w:val="000000"/>
          <w:szCs w:val="28"/>
        </w:rPr>
        <w:t>atavulj, D.,</w:t>
      </w:r>
      <w:r w:rsidRPr="00C108DC">
        <w:rPr>
          <w:rFonts w:ascii="Arial" w:hAnsi="Arial" w:cstheme="majorBidi"/>
          <w:color w:val="000000"/>
          <w:szCs w:val="28"/>
        </w:rPr>
        <w:t xml:space="preserve"> K</w:t>
      </w:r>
      <w:r w:rsidR="008C016C" w:rsidRPr="00C108DC">
        <w:rPr>
          <w:rFonts w:ascii="Arial" w:hAnsi="Arial" w:cstheme="majorBidi"/>
          <w:color w:val="000000"/>
          <w:szCs w:val="28"/>
        </w:rPr>
        <w:t>ukolj, M.,</w:t>
      </w:r>
      <w:r w:rsidRPr="00C108DC">
        <w:rPr>
          <w:rFonts w:ascii="Arial" w:hAnsi="Arial" w:cstheme="majorBidi"/>
          <w:color w:val="000000"/>
          <w:szCs w:val="28"/>
        </w:rPr>
        <w:t xml:space="preserve"> U</w:t>
      </w:r>
      <w:r w:rsidR="008C016C" w:rsidRPr="00C108DC">
        <w:rPr>
          <w:rFonts w:ascii="Arial" w:hAnsi="Arial" w:cstheme="majorBidi"/>
          <w:color w:val="000000"/>
          <w:szCs w:val="28"/>
        </w:rPr>
        <w:t>garkovic, D.,</w:t>
      </w:r>
      <w:r w:rsidRPr="00C108DC">
        <w:rPr>
          <w:rFonts w:ascii="Arial" w:hAnsi="Arial" w:cstheme="majorBidi"/>
          <w:color w:val="000000"/>
          <w:szCs w:val="28"/>
        </w:rPr>
        <w:t xml:space="preserve"> T</w:t>
      </w:r>
      <w:r w:rsidR="008C016C" w:rsidRPr="00C108DC">
        <w:rPr>
          <w:rFonts w:ascii="Arial" w:hAnsi="Arial" w:cstheme="majorBidi"/>
          <w:color w:val="000000"/>
          <w:szCs w:val="28"/>
        </w:rPr>
        <w:t xml:space="preserve">ihanyi, J., </w:t>
      </w:r>
      <w:r w:rsidR="00735C62" w:rsidRPr="00C108DC">
        <w:rPr>
          <w:rFonts w:ascii="Arial" w:hAnsi="Arial" w:cstheme="majorBidi"/>
          <w:color w:val="000000"/>
          <w:szCs w:val="28"/>
        </w:rPr>
        <w:t xml:space="preserve">and </w:t>
      </w:r>
      <w:r w:rsidR="008C016C" w:rsidRPr="00C108DC">
        <w:rPr>
          <w:rFonts w:ascii="Arial" w:hAnsi="Arial" w:cstheme="majorBidi"/>
          <w:color w:val="000000"/>
          <w:szCs w:val="28"/>
        </w:rPr>
        <w:t>Jaric, S.</w:t>
      </w:r>
      <w:r w:rsidR="00735C62" w:rsidRPr="00C108DC">
        <w:rPr>
          <w:rFonts w:ascii="Arial" w:hAnsi="Arial" w:cstheme="majorBidi"/>
          <w:color w:val="000000"/>
          <w:szCs w:val="28"/>
        </w:rPr>
        <w:t xml:space="preserve"> (2001).</w:t>
      </w:r>
      <w:r w:rsidR="008C016C" w:rsidRPr="00C108DC">
        <w:rPr>
          <w:rFonts w:ascii="Arial" w:hAnsi="Arial" w:cstheme="majorBidi"/>
          <w:color w:val="000000"/>
          <w:szCs w:val="28"/>
        </w:rPr>
        <w:t xml:space="preserve"> </w:t>
      </w:r>
      <w:proofErr w:type="gramStart"/>
      <w:r w:rsidRPr="00C108DC">
        <w:rPr>
          <w:rFonts w:ascii="Arial" w:hAnsi="Arial" w:cstheme="majorBidi"/>
          <w:color w:val="000000"/>
          <w:szCs w:val="28"/>
        </w:rPr>
        <w:t>Effects of plyometric training on jumping performance in junior basketball players</w:t>
      </w:r>
      <w:r w:rsidR="00735C62" w:rsidRPr="00C108DC">
        <w:rPr>
          <w:rFonts w:ascii="Arial" w:hAnsi="Arial" w:cstheme="majorBidi"/>
          <w:color w:val="000000"/>
          <w:szCs w:val="28"/>
        </w:rPr>
        <w:t>.</w:t>
      </w:r>
      <w:proofErr w:type="gramEnd"/>
      <w:r w:rsidRPr="00C108DC">
        <w:rPr>
          <w:rFonts w:ascii="Arial" w:hAnsi="Arial" w:cstheme="majorBidi"/>
          <w:color w:val="000000"/>
          <w:szCs w:val="28"/>
        </w:rPr>
        <w:t xml:space="preserve"> </w:t>
      </w:r>
      <w:proofErr w:type="gramStart"/>
      <w:r w:rsidR="00735C62" w:rsidRPr="00C108DC">
        <w:rPr>
          <w:rFonts w:ascii="Arial" w:hAnsi="Arial" w:cstheme="majorBidi"/>
          <w:i/>
          <w:color w:val="000000"/>
          <w:szCs w:val="28"/>
        </w:rPr>
        <w:t>J</w:t>
      </w:r>
      <w:r w:rsidRPr="00C108DC">
        <w:rPr>
          <w:rFonts w:ascii="Arial" w:hAnsi="Arial" w:cstheme="majorBidi"/>
          <w:i/>
          <w:color w:val="000000"/>
          <w:szCs w:val="28"/>
        </w:rPr>
        <w:t xml:space="preserve">ournal of Sports </w:t>
      </w:r>
      <w:r w:rsidR="00735C62" w:rsidRPr="00C108DC">
        <w:rPr>
          <w:rFonts w:ascii="Arial" w:hAnsi="Arial" w:cstheme="majorBidi"/>
          <w:i/>
          <w:color w:val="000000"/>
          <w:szCs w:val="28"/>
        </w:rPr>
        <w:t>M</w:t>
      </w:r>
      <w:r w:rsidRPr="00C108DC">
        <w:rPr>
          <w:rFonts w:ascii="Arial" w:hAnsi="Arial" w:cstheme="majorBidi"/>
          <w:i/>
          <w:color w:val="000000"/>
          <w:szCs w:val="28"/>
        </w:rPr>
        <w:t>ed</w:t>
      </w:r>
      <w:r w:rsidR="00735C62" w:rsidRPr="00C108DC">
        <w:rPr>
          <w:rFonts w:ascii="Arial" w:hAnsi="Arial" w:cstheme="majorBidi"/>
          <w:i/>
          <w:color w:val="000000"/>
          <w:szCs w:val="28"/>
        </w:rPr>
        <w:t>i</w:t>
      </w:r>
      <w:r w:rsidR="008C016C" w:rsidRPr="00C108DC">
        <w:rPr>
          <w:rFonts w:ascii="Arial" w:hAnsi="Arial" w:cstheme="majorBidi"/>
          <w:i/>
          <w:color w:val="000000"/>
          <w:szCs w:val="28"/>
        </w:rPr>
        <w:t xml:space="preserve">cine and </w:t>
      </w:r>
      <w:r w:rsidR="00735C62" w:rsidRPr="00C108DC">
        <w:rPr>
          <w:rFonts w:ascii="Arial" w:hAnsi="Arial" w:cstheme="majorBidi"/>
          <w:i/>
          <w:color w:val="000000"/>
          <w:szCs w:val="28"/>
        </w:rPr>
        <w:t>P</w:t>
      </w:r>
      <w:r w:rsidR="008C016C" w:rsidRPr="00C108DC">
        <w:rPr>
          <w:rFonts w:ascii="Arial" w:hAnsi="Arial" w:cstheme="majorBidi"/>
          <w:i/>
          <w:color w:val="000000"/>
          <w:szCs w:val="28"/>
        </w:rPr>
        <w:t xml:space="preserve">hysical </w:t>
      </w:r>
      <w:r w:rsidR="00735C62" w:rsidRPr="00C108DC">
        <w:rPr>
          <w:rFonts w:ascii="Arial" w:hAnsi="Arial" w:cstheme="majorBidi"/>
          <w:i/>
          <w:color w:val="000000"/>
          <w:szCs w:val="28"/>
        </w:rPr>
        <w:t>F</w:t>
      </w:r>
      <w:r w:rsidR="008C016C" w:rsidRPr="00C108DC">
        <w:rPr>
          <w:rFonts w:ascii="Arial" w:hAnsi="Arial" w:cstheme="majorBidi"/>
          <w:i/>
          <w:color w:val="000000"/>
          <w:szCs w:val="28"/>
        </w:rPr>
        <w:t xml:space="preserve">itness, </w:t>
      </w:r>
      <w:r w:rsidR="00735C62" w:rsidRPr="00C108DC">
        <w:rPr>
          <w:rFonts w:ascii="Arial" w:hAnsi="Arial" w:cstheme="majorBidi"/>
          <w:color w:val="000000"/>
          <w:szCs w:val="28"/>
        </w:rPr>
        <w:t>41 (2), 159-164.</w:t>
      </w:r>
      <w:proofErr w:type="gramEnd"/>
      <w:r w:rsidR="00735C62" w:rsidRPr="00C108DC">
        <w:rPr>
          <w:rFonts w:ascii="Arial" w:hAnsi="Arial" w:cstheme="majorBidi"/>
          <w:color w:val="000000"/>
          <w:szCs w:val="28"/>
        </w:rPr>
        <w:t xml:space="preserve"> </w:t>
      </w:r>
      <w:r w:rsidR="00735C62" w:rsidRPr="00C108DC">
        <w:rPr>
          <w:rFonts w:ascii="Arial" w:hAnsi="Arial" w:cs="Arial"/>
          <w:color w:val="454545"/>
          <w:szCs w:val="22"/>
        </w:rPr>
        <w:t xml:space="preserve">PMID: 11447356 </w:t>
      </w:r>
    </w:p>
    <w:p w:rsidR="00735C62" w:rsidRPr="00AB1905" w:rsidRDefault="00735C62" w:rsidP="00CF6BB4">
      <w:pPr>
        <w:autoSpaceDE w:val="0"/>
        <w:autoSpaceDN w:val="0"/>
        <w:adjustRightInd w:val="0"/>
        <w:jc w:val="lowKashida"/>
        <w:rPr>
          <w:rFonts w:ascii="Arial" w:hAnsi="Arial" w:cstheme="majorBidi"/>
          <w:color w:val="000000"/>
          <w:szCs w:val="28"/>
        </w:rPr>
      </w:pPr>
    </w:p>
    <w:p w:rsidR="00A745E8" w:rsidRPr="00C108DC" w:rsidRDefault="00FB2799" w:rsidP="00877CCA">
      <w:pPr>
        <w:autoSpaceDE w:val="0"/>
        <w:autoSpaceDN w:val="0"/>
        <w:adjustRightInd w:val="0"/>
        <w:ind w:left="567" w:hanging="567"/>
        <w:jc w:val="lowKashida"/>
        <w:rPr>
          <w:rFonts w:ascii="Arial" w:hAnsi="Arial" w:cstheme="majorBidi"/>
          <w:color w:val="000000"/>
          <w:szCs w:val="28"/>
          <w:lang w:val="fr-FR"/>
        </w:rPr>
      </w:pPr>
      <w:r w:rsidRPr="00AB1905">
        <w:rPr>
          <w:rFonts w:ascii="Arial" w:hAnsi="Arial" w:cstheme="majorBidi"/>
          <w:szCs w:val="28"/>
        </w:rPr>
        <w:t>Pousson, M.</w:t>
      </w:r>
      <w:r w:rsidR="00735C62" w:rsidRPr="00AB1905">
        <w:rPr>
          <w:rFonts w:ascii="Arial" w:hAnsi="Arial" w:cstheme="majorBidi"/>
          <w:szCs w:val="28"/>
        </w:rPr>
        <w:t xml:space="preserve"> (1988).</w:t>
      </w:r>
      <w:r w:rsidRPr="00AB1905">
        <w:rPr>
          <w:rFonts w:ascii="Arial" w:hAnsi="Arial" w:cstheme="majorBidi"/>
          <w:szCs w:val="28"/>
        </w:rPr>
        <w:t xml:space="preserve"> </w:t>
      </w:r>
      <w:proofErr w:type="gramStart"/>
      <w:r w:rsidR="00A745E8" w:rsidRPr="00AB1905">
        <w:rPr>
          <w:rFonts w:ascii="Arial" w:hAnsi="Arial" w:cstheme="majorBidi"/>
          <w:i/>
          <w:color w:val="000000"/>
          <w:szCs w:val="28"/>
        </w:rPr>
        <w:t>Contribution à l’étude de l’incidence de la musculation excentrique sur l’emmagasinement d’énergie élastique dans le muscle</w:t>
      </w:r>
      <w:r w:rsidR="00735C62" w:rsidRPr="00AB1905">
        <w:rPr>
          <w:rFonts w:ascii="Arial" w:hAnsi="Arial" w:cstheme="majorBidi"/>
          <w:i/>
          <w:color w:val="000000"/>
          <w:szCs w:val="28"/>
        </w:rPr>
        <w:t xml:space="preserve"> (Contribution to study of the impact of eccentric muscular activity on the Storage of elastic energy in muscle).</w:t>
      </w:r>
      <w:proofErr w:type="gramEnd"/>
      <w:r w:rsidR="00A745E8" w:rsidRPr="00AB1905">
        <w:rPr>
          <w:rFonts w:ascii="Arial" w:hAnsi="Arial" w:cstheme="majorBidi"/>
          <w:color w:val="000000"/>
          <w:szCs w:val="28"/>
        </w:rPr>
        <w:t xml:space="preserve"> </w:t>
      </w:r>
      <w:r w:rsidR="00A745E8" w:rsidRPr="00C108DC">
        <w:rPr>
          <w:rFonts w:ascii="Arial" w:hAnsi="Arial" w:cstheme="majorBidi"/>
          <w:color w:val="000000"/>
          <w:szCs w:val="28"/>
          <w:lang w:val="fr-FR"/>
        </w:rPr>
        <w:t>I</w:t>
      </w:r>
      <w:r w:rsidR="00735C62" w:rsidRPr="00C108DC">
        <w:rPr>
          <w:rFonts w:ascii="Arial" w:hAnsi="Arial" w:cstheme="majorBidi"/>
          <w:color w:val="000000"/>
          <w:szCs w:val="28"/>
          <w:lang w:val="fr-FR"/>
        </w:rPr>
        <w:t>NSEP</w:t>
      </w:r>
      <w:r w:rsidR="00A745E8" w:rsidRPr="00C108DC">
        <w:rPr>
          <w:rFonts w:ascii="Arial" w:hAnsi="Arial" w:cstheme="majorBidi"/>
          <w:color w:val="000000"/>
          <w:szCs w:val="28"/>
          <w:lang w:val="fr-FR"/>
        </w:rPr>
        <w:t>, Paris</w:t>
      </w:r>
      <w:r w:rsidR="00735C62" w:rsidRPr="00C108DC">
        <w:rPr>
          <w:rFonts w:ascii="Arial" w:hAnsi="Arial" w:cstheme="majorBidi"/>
          <w:color w:val="000000"/>
          <w:szCs w:val="28"/>
          <w:lang w:val="fr-FR"/>
        </w:rPr>
        <w:t>.</w:t>
      </w:r>
      <w:r w:rsidR="00A745E8" w:rsidRPr="00C108DC">
        <w:rPr>
          <w:rFonts w:ascii="Arial" w:hAnsi="Arial" w:cstheme="majorBidi"/>
          <w:color w:val="000000"/>
          <w:szCs w:val="28"/>
          <w:lang w:val="fr-FR"/>
        </w:rPr>
        <w:t xml:space="preserve"> </w:t>
      </w:r>
    </w:p>
    <w:p w:rsidR="008C016C" w:rsidRPr="00C108DC" w:rsidRDefault="008C016C" w:rsidP="00CF6BB4">
      <w:pPr>
        <w:ind w:left="567" w:hanging="567"/>
        <w:jc w:val="lowKashida"/>
        <w:rPr>
          <w:rFonts w:ascii="Arial" w:hAnsi="Arial" w:cstheme="majorBidi"/>
          <w:szCs w:val="28"/>
          <w:lang w:val="fr-FR"/>
        </w:rPr>
      </w:pPr>
      <w:r w:rsidRPr="00C108DC">
        <w:rPr>
          <w:rFonts w:ascii="Arial" w:hAnsi="Arial" w:cstheme="majorBidi"/>
          <w:szCs w:val="28"/>
          <w:lang w:val="fr-FR"/>
        </w:rPr>
        <w:t xml:space="preserve"> </w:t>
      </w:r>
    </w:p>
    <w:p w:rsidR="00E918ED" w:rsidRPr="00C108DC" w:rsidRDefault="008C016C" w:rsidP="00877CCA">
      <w:pPr>
        <w:autoSpaceDE w:val="0"/>
        <w:autoSpaceDN w:val="0"/>
        <w:adjustRightInd w:val="0"/>
        <w:ind w:left="567" w:hanging="567"/>
        <w:jc w:val="lowKashida"/>
        <w:rPr>
          <w:rFonts w:ascii="Arial" w:hAnsi="Arial" w:cs="Arial"/>
          <w:color w:val="454545"/>
          <w:szCs w:val="22"/>
        </w:rPr>
      </w:pPr>
      <w:proofErr w:type="gramStart"/>
      <w:r w:rsidRPr="00C108DC">
        <w:rPr>
          <w:rFonts w:ascii="Arial" w:hAnsi="Arial" w:cstheme="majorBidi"/>
          <w:szCs w:val="28"/>
        </w:rPr>
        <w:t xml:space="preserve">Pousson, M., Van Hoecke, J., and Goubel F. </w:t>
      </w:r>
      <w:r w:rsidR="00735C62" w:rsidRPr="00C108DC">
        <w:rPr>
          <w:rFonts w:ascii="Arial" w:hAnsi="Arial" w:cstheme="majorBidi"/>
          <w:szCs w:val="28"/>
        </w:rPr>
        <w:t>(1988).</w:t>
      </w:r>
      <w:proofErr w:type="gramEnd"/>
      <w:r w:rsidRPr="00C108DC">
        <w:rPr>
          <w:rFonts w:ascii="Arial" w:hAnsi="Arial" w:cstheme="majorBidi"/>
          <w:szCs w:val="28"/>
        </w:rPr>
        <w:t xml:space="preserve"> </w:t>
      </w:r>
      <w:r w:rsidR="00A745E8" w:rsidRPr="00C108DC">
        <w:rPr>
          <w:rFonts w:ascii="Arial" w:hAnsi="Arial" w:cstheme="majorBidi"/>
          <w:color w:val="000000"/>
          <w:szCs w:val="28"/>
        </w:rPr>
        <w:t>Changes in elastic characteristics of human muscle induced by eccentr</w:t>
      </w:r>
      <w:r w:rsidRPr="00C108DC">
        <w:rPr>
          <w:rFonts w:ascii="Arial" w:hAnsi="Arial" w:cstheme="majorBidi"/>
          <w:color w:val="000000"/>
          <w:szCs w:val="28"/>
        </w:rPr>
        <w:t>ic exercise</w:t>
      </w:r>
      <w:r w:rsidR="00735C62" w:rsidRPr="00C108DC">
        <w:rPr>
          <w:rFonts w:ascii="Arial" w:hAnsi="Arial" w:cstheme="majorBidi"/>
          <w:color w:val="000000"/>
          <w:szCs w:val="28"/>
        </w:rPr>
        <w:t>.</w:t>
      </w:r>
      <w:r w:rsidRPr="00C108DC">
        <w:rPr>
          <w:rFonts w:ascii="Arial" w:hAnsi="Arial" w:cstheme="majorBidi"/>
          <w:color w:val="000000"/>
          <w:szCs w:val="28"/>
        </w:rPr>
        <w:t xml:space="preserve"> </w:t>
      </w:r>
      <w:proofErr w:type="gramStart"/>
      <w:r w:rsidRPr="00C108DC">
        <w:rPr>
          <w:rFonts w:ascii="Arial" w:hAnsi="Arial" w:cstheme="majorBidi"/>
          <w:i/>
          <w:szCs w:val="28"/>
        </w:rPr>
        <w:t>Journal of</w:t>
      </w:r>
      <w:r w:rsidRPr="00C108DC">
        <w:rPr>
          <w:rFonts w:ascii="Arial" w:hAnsi="Arial" w:cstheme="majorBidi"/>
          <w:i/>
          <w:iCs/>
          <w:szCs w:val="28"/>
        </w:rPr>
        <w:t xml:space="preserve"> </w:t>
      </w:r>
      <w:r w:rsidRPr="00C108DC">
        <w:rPr>
          <w:rFonts w:ascii="Arial" w:hAnsi="Arial" w:cstheme="majorBidi"/>
          <w:i/>
          <w:color w:val="000000"/>
          <w:szCs w:val="28"/>
        </w:rPr>
        <w:t>Biomechanics</w:t>
      </w:r>
      <w:r w:rsidRPr="00C108DC">
        <w:rPr>
          <w:rFonts w:ascii="Arial" w:hAnsi="Arial" w:cstheme="majorBidi"/>
          <w:color w:val="000000"/>
          <w:szCs w:val="28"/>
        </w:rPr>
        <w:t xml:space="preserve">, </w:t>
      </w:r>
      <w:r w:rsidR="00A745E8" w:rsidRPr="00C108DC">
        <w:rPr>
          <w:rFonts w:ascii="Arial" w:hAnsi="Arial" w:cstheme="majorBidi"/>
          <w:color w:val="000000"/>
          <w:szCs w:val="28"/>
        </w:rPr>
        <w:t>23, 343-348</w:t>
      </w:r>
      <w:r w:rsidR="00E918ED" w:rsidRPr="00C108DC">
        <w:rPr>
          <w:rFonts w:ascii="Arial" w:hAnsi="Arial" w:cstheme="majorBidi"/>
          <w:color w:val="000000"/>
          <w:szCs w:val="28"/>
        </w:rPr>
        <w:t>.</w:t>
      </w:r>
      <w:proofErr w:type="gramEnd"/>
      <w:r w:rsidR="00A745E8" w:rsidRPr="00C108DC">
        <w:rPr>
          <w:rFonts w:ascii="Arial" w:hAnsi="Arial" w:cstheme="majorBidi"/>
          <w:color w:val="000000"/>
          <w:szCs w:val="28"/>
        </w:rPr>
        <w:t xml:space="preserve"> </w:t>
      </w:r>
      <w:r w:rsidR="00E918ED" w:rsidRPr="00C108DC">
        <w:rPr>
          <w:rFonts w:ascii="Arial" w:hAnsi="Arial" w:cs="Arial"/>
          <w:color w:val="454545"/>
          <w:szCs w:val="22"/>
        </w:rPr>
        <w:t>PMID: 2335532.</w:t>
      </w:r>
    </w:p>
    <w:p w:rsidR="00E918ED" w:rsidRPr="00AB1905" w:rsidRDefault="00E918ED" w:rsidP="00CF6BB4">
      <w:pPr>
        <w:autoSpaceDE w:val="0"/>
        <w:autoSpaceDN w:val="0"/>
        <w:adjustRightInd w:val="0"/>
        <w:jc w:val="lowKashida"/>
        <w:rPr>
          <w:rFonts w:ascii="Arial" w:hAnsi="Arial" w:cstheme="majorBidi"/>
          <w:color w:val="000000"/>
          <w:szCs w:val="28"/>
        </w:rPr>
      </w:pPr>
    </w:p>
    <w:p w:rsidR="00A745E8" w:rsidRPr="00C108DC" w:rsidRDefault="00FB2799" w:rsidP="00877CCA">
      <w:pPr>
        <w:autoSpaceDE w:val="0"/>
        <w:autoSpaceDN w:val="0"/>
        <w:adjustRightInd w:val="0"/>
        <w:ind w:left="567" w:hanging="567"/>
        <w:jc w:val="lowKashida"/>
        <w:rPr>
          <w:rFonts w:ascii="Arial" w:hAnsi="Arial" w:cstheme="majorBidi"/>
          <w:color w:val="000000"/>
          <w:szCs w:val="28"/>
          <w:lang w:val="fr-FR"/>
        </w:rPr>
      </w:pPr>
      <w:r w:rsidRPr="00AB1905">
        <w:rPr>
          <w:rFonts w:ascii="Arial" w:hAnsi="Arial" w:cstheme="majorBidi"/>
          <w:szCs w:val="28"/>
        </w:rPr>
        <w:t xml:space="preserve">Pousson, M., Legran, J., Berjaud, J., and Van Hoecke, J. </w:t>
      </w:r>
      <w:r w:rsidR="00A745E8" w:rsidRPr="00AB1905">
        <w:rPr>
          <w:rFonts w:ascii="Arial" w:hAnsi="Arial" w:cstheme="majorBidi"/>
          <w:color w:val="000000"/>
          <w:szCs w:val="28"/>
        </w:rPr>
        <w:t xml:space="preserve">Détente et </w:t>
      </w:r>
      <w:proofErr w:type="gramStart"/>
      <w:r w:rsidR="00A745E8" w:rsidRPr="00AB1905">
        <w:rPr>
          <w:rFonts w:ascii="Arial" w:hAnsi="Arial" w:cstheme="majorBidi"/>
          <w:color w:val="000000"/>
          <w:szCs w:val="28"/>
        </w:rPr>
        <w:t>élasticité :</w:t>
      </w:r>
      <w:proofErr w:type="gramEnd"/>
      <w:r w:rsidR="00A745E8" w:rsidRPr="00AB1905">
        <w:rPr>
          <w:rFonts w:ascii="Arial" w:hAnsi="Arial" w:cstheme="majorBidi"/>
          <w:color w:val="000000"/>
          <w:szCs w:val="28"/>
        </w:rPr>
        <w:t xml:space="preserve"> effets d’un entraînement pliométrique</w:t>
      </w:r>
      <w:r w:rsidRPr="00AB1905">
        <w:rPr>
          <w:rFonts w:ascii="Arial" w:hAnsi="Arial" w:cstheme="majorBidi"/>
          <w:color w:val="000000"/>
          <w:szCs w:val="28"/>
        </w:rPr>
        <w:t xml:space="preserve"> </w:t>
      </w:r>
      <w:r w:rsidRPr="00AB1905">
        <w:rPr>
          <w:rFonts w:ascii="Arial" w:hAnsi="Arial" w:cstheme="majorBidi"/>
          <w:szCs w:val="28"/>
        </w:rPr>
        <w:t>(Relaxation and elasticity : effects of plyometric training)</w:t>
      </w:r>
      <w:r w:rsidR="00E918ED" w:rsidRPr="00AB1905">
        <w:rPr>
          <w:rFonts w:ascii="Arial" w:hAnsi="Arial" w:cstheme="majorBidi"/>
          <w:color w:val="000000"/>
          <w:szCs w:val="28"/>
        </w:rPr>
        <w:t>.</w:t>
      </w:r>
      <w:r w:rsidRPr="00AB1905">
        <w:rPr>
          <w:rFonts w:ascii="Arial" w:hAnsi="Arial" w:cstheme="majorBidi"/>
          <w:color w:val="000000"/>
          <w:szCs w:val="28"/>
        </w:rPr>
        <w:t xml:space="preserve"> </w:t>
      </w:r>
      <w:r w:rsidRPr="00C108DC">
        <w:rPr>
          <w:rFonts w:ascii="Arial" w:hAnsi="Arial" w:cstheme="majorBidi"/>
          <w:i/>
          <w:color w:val="000000"/>
          <w:szCs w:val="28"/>
          <w:lang w:val="fr-FR"/>
        </w:rPr>
        <w:t>S</w:t>
      </w:r>
      <w:r w:rsidR="00A745E8" w:rsidRPr="00C108DC">
        <w:rPr>
          <w:rFonts w:ascii="Arial" w:hAnsi="Arial" w:cstheme="majorBidi"/>
          <w:i/>
          <w:color w:val="000000"/>
          <w:szCs w:val="28"/>
          <w:lang w:val="fr-FR"/>
        </w:rPr>
        <w:t>ciences et motricité</w:t>
      </w:r>
      <w:r w:rsidR="00A745E8" w:rsidRPr="00C108DC">
        <w:rPr>
          <w:rFonts w:ascii="Arial" w:hAnsi="Arial" w:cstheme="majorBidi"/>
          <w:color w:val="000000"/>
          <w:szCs w:val="28"/>
          <w:lang w:val="fr-FR"/>
        </w:rPr>
        <w:t>, 1995</w:t>
      </w:r>
      <w:r w:rsidRPr="00C108DC">
        <w:rPr>
          <w:rFonts w:ascii="Arial" w:hAnsi="Arial" w:cstheme="majorBidi"/>
          <w:color w:val="000000"/>
          <w:szCs w:val="28"/>
          <w:lang w:val="fr-FR"/>
        </w:rPr>
        <w:t>, 25, 29-34.</w:t>
      </w:r>
    </w:p>
    <w:p w:rsidR="00F4675C" w:rsidRDefault="00F4675C" w:rsidP="00CF6BB4">
      <w:pPr>
        <w:autoSpaceDE w:val="0"/>
        <w:autoSpaceDN w:val="0"/>
        <w:adjustRightInd w:val="0"/>
        <w:jc w:val="lowKashida"/>
        <w:rPr>
          <w:rFonts w:ascii="Arial" w:hAnsi="Arial" w:cstheme="majorBidi"/>
          <w:szCs w:val="28"/>
          <w:lang w:val="fr-FR"/>
        </w:rPr>
      </w:pPr>
    </w:p>
    <w:p w:rsidR="00F4675C" w:rsidRPr="00AB1905" w:rsidRDefault="00F4675C" w:rsidP="00877CCA">
      <w:pPr>
        <w:autoSpaceDE w:val="0"/>
        <w:autoSpaceDN w:val="0"/>
        <w:adjustRightInd w:val="0"/>
        <w:ind w:left="567" w:hanging="567"/>
        <w:jc w:val="lowKashida"/>
        <w:rPr>
          <w:rFonts w:ascii="Arial" w:hAnsi="Arial" w:cstheme="majorBidi"/>
          <w:szCs w:val="28"/>
        </w:rPr>
      </w:pPr>
      <w:r>
        <w:rPr>
          <w:rFonts w:ascii="Arial" w:hAnsi="Arial" w:cstheme="majorBidi"/>
          <w:szCs w:val="28"/>
          <w:lang w:val="fr-FR"/>
        </w:rPr>
        <w:t xml:space="preserve">Ramirez-Campillo, R., Alvarez, C., Henriquez-Olguin, C., San Martin, E.B., Martinez, C., Andrade, D.C., and Izquierdo, M. (2013). </w:t>
      </w:r>
      <w:proofErr w:type="gramStart"/>
      <w:r w:rsidRPr="00AB1905">
        <w:rPr>
          <w:rFonts w:ascii="Arial" w:hAnsi="Arial" w:cstheme="majorBidi"/>
          <w:szCs w:val="28"/>
        </w:rPr>
        <w:t>Effects oif plyometric training on endurance and explosive strength Performance in compétitive middle and long distance runners.</w:t>
      </w:r>
      <w:proofErr w:type="gramEnd"/>
      <w:r w:rsidRPr="00AB1905">
        <w:rPr>
          <w:rFonts w:ascii="Arial" w:hAnsi="Arial" w:cstheme="majorBidi"/>
          <w:szCs w:val="28"/>
        </w:rPr>
        <w:t xml:space="preserve"> </w:t>
      </w:r>
      <w:r w:rsidRPr="00AB1905">
        <w:rPr>
          <w:rFonts w:ascii="Arial" w:hAnsi="Arial" w:cstheme="majorBidi"/>
          <w:i/>
          <w:szCs w:val="28"/>
        </w:rPr>
        <w:t>Journal of Strength and Conditioning Research</w:t>
      </w:r>
      <w:r w:rsidRPr="00AB1905">
        <w:rPr>
          <w:rFonts w:ascii="Arial" w:hAnsi="Arial" w:cstheme="majorBidi"/>
          <w:szCs w:val="28"/>
        </w:rPr>
        <w:t xml:space="preserve">, In press E-publication </w:t>
      </w:r>
      <w:r>
        <w:rPr>
          <w:rFonts w:ascii="Arial" w:hAnsi="Arial" w:cs="Arial"/>
          <w:color w:val="454545"/>
          <w:sz w:val="22"/>
          <w:szCs w:val="22"/>
        </w:rPr>
        <w:t xml:space="preserve">PMID: </w:t>
      </w:r>
      <w:proofErr w:type="gramStart"/>
      <w:r>
        <w:rPr>
          <w:rFonts w:ascii="Arial" w:hAnsi="Arial" w:cs="Arial"/>
          <w:color w:val="454545"/>
          <w:sz w:val="22"/>
          <w:szCs w:val="22"/>
        </w:rPr>
        <w:t>23838975 .</w:t>
      </w:r>
      <w:proofErr w:type="gramEnd"/>
    </w:p>
    <w:p w:rsidR="00F4675C" w:rsidRPr="00AB1905" w:rsidRDefault="00F4675C" w:rsidP="00CF6BB4">
      <w:pPr>
        <w:autoSpaceDE w:val="0"/>
        <w:autoSpaceDN w:val="0"/>
        <w:adjustRightInd w:val="0"/>
        <w:jc w:val="lowKashida"/>
        <w:rPr>
          <w:rFonts w:ascii="Arial" w:hAnsi="Arial" w:cstheme="majorBidi"/>
          <w:szCs w:val="28"/>
        </w:rPr>
      </w:pPr>
    </w:p>
    <w:p w:rsidR="00A745E8" w:rsidRPr="00C108DC" w:rsidRDefault="00FB2799" w:rsidP="00877CCA">
      <w:pPr>
        <w:autoSpaceDE w:val="0"/>
        <w:autoSpaceDN w:val="0"/>
        <w:adjustRightInd w:val="0"/>
        <w:ind w:left="567" w:hanging="567"/>
        <w:jc w:val="lowKashida"/>
        <w:rPr>
          <w:rFonts w:ascii="Arial" w:hAnsi="Arial" w:cstheme="majorBidi"/>
          <w:color w:val="000000"/>
          <w:szCs w:val="28"/>
        </w:rPr>
      </w:pPr>
      <w:r w:rsidRPr="00C108DC">
        <w:rPr>
          <w:rFonts w:ascii="Arial" w:hAnsi="Arial" w:cstheme="majorBidi"/>
          <w:szCs w:val="28"/>
          <w:lang w:val="fr-FR"/>
        </w:rPr>
        <w:t>Schmidtbleicher, D</w:t>
      </w:r>
      <w:r w:rsidRPr="00C108DC">
        <w:rPr>
          <w:rFonts w:ascii="Arial" w:hAnsi="Arial" w:cstheme="majorBidi"/>
          <w:color w:val="000000"/>
          <w:szCs w:val="28"/>
          <w:lang w:val="fr-FR"/>
        </w:rPr>
        <w:t>.</w:t>
      </w:r>
      <w:r w:rsidR="00E918ED" w:rsidRPr="00C108DC">
        <w:rPr>
          <w:rFonts w:ascii="Arial" w:hAnsi="Arial" w:cstheme="majorBidi"/>
          <w:color w:val="000000"/>
          <w:szCs w:val="28"/>
          <w:lang w:val="fr-FR"/>
        </w:rPr>
        <w:t xml:space="preserve"> (1985).</w:t>
      </w:r>
      <w:r w:rsidRPr="00C108DC">
        <w:rPr>
          <w:rFonts w:ascii="Arial" w:hAnsi="Arial" w:cstheme="majorBidi"/>
          <w:color w:val="000000"/>
          <w:szCs w:val="28"/>
          <w:lang w:val="fr-FR"/>
        </w:rPr>
        <w:t xml:space="preserve"> </w:t>
      </w:r>
      <w:r w:rsidR="00A745E8" w:rsidRPr="00C108DC">
        <w:rPr>
          <w:rFonts w:ascii="Arial" w:hAnsi="Arial" w:cstheme="majorBidi"/>
          <w:color w:val="000000"/>
          <w:szCs w:val="28"/>
          <w:lang w:val="fr-FR"/>
        </w:rPr>
        <w:t>L’entraînement de force ; 1ère parti</w:t>
      </w:r>
      <w:r w:rsidRPr="00C108DC">
        <w:rPr>
          <w:rFonts w:ascii="Arial" w:hAnsi="Arial" w:cstheme="majorBidi"/>
          <w:color w:val="000000"/>
          <w:szCs w:val="28"/>
          <w:lang w:val="fr-FR"/>
        </w:rPr>
        <w:t xml:space="preserve">e : classification des méthodes. </w:t>
      </w:r>
      <w:r w:rsidRPr="00C108DC">
        <w:rPr>
          <w:rFonts w:ascii="Arial" w:hAnsi="Arial" w:cstheme="majorBidi"/>
          <w:color w:val="000000"/>
          <w:szCs w:val="28"/>
        </w:rPr>
        <w:t>(</w:t>
      </w:r>
      <w:r w:rsidRPr="00C108DC">
        <w:rPr>
          <w:rFonts w:ascii="Arial" w:hAnsi="Arial" w:cstheme="majorBidi"/>
          <w:szCs w:val="28"/>
        </w:rPr>
        <w:t xml:space="preserve">Force </w:t>
      </w:r>
      <w:proofErr w:type="gramStart"/>
      <w:r w:rsidRPr="00C108DC">
        <w:rPr>
          <w:rFonts w:ascii="Arial" w:hAnsi="Arial" w:cstheme="majorBidi"/>
          <w:szCs w:val="28"/>
        </w:rPr>
        <w:t>training :</w:t>
      </w:r>
      <w:proofErr w:type="gramEnd"/>
      <w:r w:rsidRPr="00C108DC">
        <w:rPr>
          <w:rFonts w:ascii="Arial" w:hAnsi="Arial" w:cstheme="majorBidi"/>
          <w:szCs w:val="28"/>
        </w:rPr>
        <w:t xml:space="preserve"> Part 1. </w:t>
      </w:r>
      <w:proofErr w:type="gramStart"/>
      <w:r w:rsidRPr="00C108DC">
        <w:rPr>
          <w:rFonts w:ascii="Arial" w:hAnsi="Arial" w:cstheme="majorBidi"/>
          <w:szCs w:val="28"/>
        </w:rPr>
        <w:t>Classification of methods).</w:t>
      </w:r>
      <w:proofErr w:type="gramEnd"/>
      <w:r w:rsidRPr="00C108DC">
        <w:rPr>
          <w:rFonts w:ascii="Arial" w:hAnsi="Arial" w:cstheme="majorBidi"/>
          <w:szCs w:val="28"/>
        </w:rPr>
        <w:t xml:space="preserve"> </w:t>
      </w:r>
      <w:r w:rsidRPr="00C108DC">
        <w:rPr>
          <w:rFonts w:ascii="Arial" w:hAnsi="Arial" w:cstheme="majorBidi"/>
          <w:i/>
          <w:color w:val="000000"/>
          <w:szCs w:val="28"/>
        </w:rPr>
        <w:t>Sciences du sport</w:t>
      </w:r>
      <w:r w:rsidRPr="00C108DC">
        <w:rPr>
          <w:rFonts w:ascii="Arial" w:hAnsi="Arial" w:cstheme="majorBidi"/>
          <w:color w:val="000000"/>
          <w:szCs w:val="28"/>
        </w:rPr>
        <w:t xml:space="preserve">, </w:t>
      </w:r>
      <w:r w:rsidR="00A745E8" w:rsidRPr="00C108DC">
        <w:rPr>
          <w:rFonts w:ascii="Arial" w:hAnsi="Arial" w:cstheme="majorBidi"/>
          <w:color w:val="000000"/>
          <w:szCs w:val="28"/>
        </w:rPr>
        <w:t>198</w:t>
      </w:r>
      <w:r w:rsidRPr="00C108DC">
        <w:rPr>
          <w:rFonts w:ascii="Arial" w:hAnsi="Arial" w:cstheme="majorBidi"/>
          <w:color w:val="000000"/>
          <w:szCs w:val="28"/>
        </w:rPr>
        <w:t>5, August Issue.</w:t>
      </w:r>
    </w:p>
    <w:p w:rsidR="00E918ED" w:rsidRPr="00C108DC" w:rsidRDefault="00E918ED" w:rsidP="00CF6BB4">
      <w:pPr>
        <w:autoSpaceDE w:val="0"/>
        <w:autoSpaceDN w:val="0"/>
        <w:adjustRightInd w:val="0"/>
        <w:jc w:val="lowKashida"/>
        <w:rPr>
          <w:rFonts w:ascii="Arial" w:hAnsi="Arial" w:cstheme="majorBidi"/>
          <w:color w:val="000000"/>
          <w:szCs w:val="28"/>
        </w:rPr>
      </w:pPr>
    </w:p>
    <w:p w:rsidR="00A745E8" w:rsidRPr="00C108DC" w:rsidRDefault="00524451" w:rsidP="00877CCA">
      <w:pPr>
        <w:autoSpaceDE w:val="0"/>
        <w:autoSpaceDN w:val="0"/>
        <w:adjustRightInd w:val="0"/>
        <w:ind w:left="567" w:hanging="567"/>
        <w:jc w:val="lowKashida"/>
        <w:rPr>
          <w:rFonts w:ascii="Arial" w:hAnsi="Arial" w:cstheme="majorBidi"/>
          <w:color w:val="000000"/>
          <w:szCs w:val="28"/>
        </w:rPr>
      </w:pPr>
      <w:r w:rsidRPr="00C108DC">
        <w:rPr>
          <w:rFonts w:ascii="Arial" w:hAnsi="Arial" w:cstheme="majorBidi"/>
          <w:color w:val="000000"/>
          <w:szCs w:val="28"/>
        </w:rPr>
        <w:t>Shorten, R.M.</w:t>
      </w:r>
      <w:r w:rsidR="00E918ED" w:rsidRPr="00C108DC">
        <w:rPr>
          <w:rFonts w:ascii="Arial" w:hAnsi="Arial" w:cstheme="majorBidi"/>
          <w:color w:val="000000"/>
          <w:szCs w:val="28"/>
        </w:rPr>
        <w:t xml:space="preserve"> (1987).</w:t>
      </w:r>
      <w:r w:rsidRPr="00C108DC">
        <w:rPr>
          <w:rFonts w:ascii="Arial" w:hAnsi="Arial" w:cstheme="majorBidi"/>
          <w:color w:val="000000"/>
          <w:szCs w:val="28"/>
        </w:rPr>
        <w:t xml:space="preserve"> </w:t>
      </w:r>
      <w:proofErr w:type="gramStart"/>
      <w:r w:rsidR="00A745E8" w:rsidRPr="00C108DC">
        <w:rPr>
          <w:rFonts w:ascii="Arial" w:hAnsi="Arial" w:cstheme="majorBidi"/>
          <w:color w:val="000000"/>
          <w:szCs w:val="28"/>
        </w:rPr>
        <w:t>Muscle elasticity and human performance</w:t>
      </w:r>
      <w:r w:rsidR="00E918ED" w:rsidRPr="00C108DC">
        <w:rPr>
          <w:rFonts w:ascii="Arial" w:hAnsi="Arial" w:cstheme="majorBidi"/>
          <w:color w:val="000000"/>
          <w:szCs w:val="28"/>
        </w:rPr>
        <w:t>.</w:t>
      </w:r>
      <w:proofErr w:type="gramEnd"/>
      <w:r w:rsidR="00A745E8" w:rsidRPr="00C108DC">
        <w:rPr>
          <w:rFonts w:ascii="Arial" w:hAnsi="Arial" w:cstheme="majorBidi"/>
          <w:color w:val="000000"/>
          <w:szCs w:val="28"/>
        </w:rPr>
        <w:t xml:space="preserve"> </w:t>
      </w:r>
      <w:proofErr w:type="gramStart"/>
      <w:r w:rsidR="00E918ED" w:rsidRPr="00C108DC">
        <w:rPr>
          <w:rFonts w:ascii="Arial" w:hAnsi="Arial" w:cstheme="majorBidi"/>
          <w:i/>
          <w:color w:val="000000"/>
          <w:szCs w:val="28"/>
        </w:rPr>
        <w:t>Medi</w:t>
      </w:r>
      <w:r w:rsidR="00A745E8" w:rsidRPr="00C108DC">
        <w:rPr>
          <w:rFonts w:ascii="Arial" w:hAnsi="Arial" w:cstheme="majorBidi"/>
          <w:i/>
          <w:color w:val="000000"/>
          <w:szCs w:val="28"/>
        </w:rPr>
        <w:t>cine and Sport Science</w:t>
      </w:r>
      <w:r w:rsidR="00A745E8" w:rsidRPr="00C108DC">
        <w:rPr>
          <w:rFonts w:ascii="Arial" w:hAnsi="Arial" w:cstheme="majorBidi"/>
          <w:color w:val="000000"/>
          <w:szCs w:val="28"/>
        </w:rPr>
        <w:t xml:space="preserve">, </w:t>
      </w:r>
      <w:r w:rsidRPr="00C108DC">
        <w:rPr>
          <w:rFonts w:ascii="Arial" w:hAnsi="Arial" w:cstheme="majorBidi"/>
          <w:color w:val="000000"/>
          <w:szCs w:val="28"/>
        </w:rPr>
        <w:t>1987, 25(l)</w:t>
      </w:r>
      <w:r w:rsidR="00E918ED" w:rsidRPr="00C108DC">
        <w:rPr>
          <w:rFonts w:ascii="Arial" w:hAnsi="Arial" w:cstheme="majorBidi"/>
          <w:color w:val="000000"/>
          <w:szCs w:val="28"/>
        </w:rPr>
        <w:t xml:space="preserve">, </w:t>
      </w:r>
      <w:r w:rsidRPr="00C108DC">
        <w:rPr>
          <w:rFonts w:ascii="Arial" w:hAnsi="Arial" w:cstheme="majorBidi"/>
          <w:color w:val="000000"/>
          <w:szCs w:val="28"/>
        </w:rPr>
        <w:t>1-18.</w:t>
      </w:r>
      <w:proofErr w:type="gramEnd"/>
      <w:r w:rsidR="00A745E8" w:rsidRPr="00C108DC">
        <w:rPr>
          <w:rFonts w:ascii="Arial" w:hAnsi="Arial" w:cstheme="majorBidi"/>
          <w:color w:val="000000"/>
          <w:szCs w:val="28"/>
        </w:rPr>
        <w:t xml:space="preserve"> </w:t>
      </w:r>
    </w:p>
    <w:p w:rsidR="00E918ED" w:rsidRPr="00AB1905" w:rsidRDefault="00E918ED" w:rsidP="00CF6BB4">
      <w:pPr>
        <w:autoSpaceDE w:val="0"/>
        <w:autoSpaceDN w:val="0"/>
        <w:adjustRightInd w:val="0"/>
        <w:jc w:val="lowKashida"/>
        <w:rPr>
          <w:rFonts w:ascii="Arial" w:hAnsi="Arial" w:cstheme="majorBidi"/>
          <w:color w:val="000000"/>
          <w:szCs w:val="28"/>
        </w:rPr>
      </w:pPr>
    </w:p>
    <w:p w:rsidR="00A745E8" w:rsidRPr="00C108DC" w:rsidRDefault="00A745E8" w:rsidP="00877CCA">
      <w:pPr>
        <w:autoSpaceDE w:val="0"/>
        <w:autoSpaceDN w:val="0"/>
        <w:adjustRightInd w:val="0"/>
        <w:ind w:left="567" w:hanging="567"/>
        <w:jc w:val="lowKashida"/>
        <w:rPr>
          <w:rFonts w:ascii="Arial" w:hAnsi="Arial" w:cstheme="majorBidi"/>
          <w:color w:val="000000"/>
          <w:szCs w:val="28"/>
          <w:lang w:val="fr-FR"/>
        </w:rPr>
      </w:pPr>
      <w:r w:rsidRPr="00C108DC">
        <w:rPr>
          <w:rFonts w:ascii="Arial" w:hAnsi="Arial" w:cstheme="majorBidi"/>
          <w:color w:val="000000"/>
          <w:szCs w:val="28"/>
          <w:lang w:val="fr-FR"/>
        </w:rPr>
        <w:t>S</w:t>
      </w:r>
      <w:r w:rsidR="00524451" w:rsidRPr="00C108DC">
        <w:rPr>
          <w:rFonts w:ascii="Arial" w:hAnsi="Arial" w:cstheme="majorBidi"/>
          <w:color w:val="000000"/>
          <w:szCs w:val="28"/>
          <w:lang w:val="fr-FR"/>
        </w:rPr>
        <w:t>iskova, B.</w:t>
      </w:r>
      <w:r w:rsidR="00E918ED" w:rsidRPr="00C108DC">
        <w:rPr>
          <w:rFonts w:ascii="Arial" w:hAnsi="Arial" w:cstheme="majorBidi"/>
          <w:color w:val="000000"/>
          <w:szCs w:val="28"/>
          <w:lang w:val="fr-FR"/>
        </w:rPr>
        <w:t xml:space="preserve"> (1982).</w:t>
      </w:r>
      <w:r w:rsidR="00524451" w:rsidRPr="00C108DC">
        <w:rPr>
          <w:rFonts w:ascii="Arial" w:hAnsi="Arial" w:cstheme="majorBidi"/>
          <w:color w:val="000000"/>
          <w:szCs w:val="28"/>
          <w:lang w:val="fr-FR"/>
        </w:rPr>
        <w:t xml:space="preserve"> </w:t>
      </w:r>
      <w:r w:rsidRPr="00C108DC">
        <w:rPr>
          <w:rFonts w:ascii="Arial" w:hAnsi="Arial" w:cstheme="majorBidi"/>
          <w:i/>
          <w:color w:val="000000"/>
          <w:szCs w:val="28"/>
          <w:lang w:val="fr-FR"/>
        </w:rPr>
        <w:t>Les bases de l’enchaînement gymnique au sol</w:t>
      </w:r>
      <w:r w:rsidR="00E918ED" w:rsidRPr="00C108DC">
        <w:rPr>
          <w:rFonts w:ascii="Arial" w:hAnsi="Arial" w:cstheme="majorBidi"/>
          <w:i/>
          <w:color w:val="000000"/>
          <w:szCs w:val="28"/>
          <w:lang w:val="fr-FR"/>
        </w:rPr>
        <w:t xml:space="preserve"> (The basics of floor gymnastics).</w:t>
      </w:r>
      <w:r w:rsidRPr="00C108DC">
        <w:rPr>
          <w:rFonts w:ascii="Arial" w:hAnsi="Arial" w:cstheme="majorBidi"/>
          <w:color w:val="000000"/>
          <w:szCs w:val="28"/>
          <w:lang w:val="fr-FR"/>
        </w:rPr>
        <w:t xml:space="preserve"> </w:t>
      </w:r>
      <w:r w:rsidR="00E918ED" w:rsidRPr="00C108DC">
        <w:rPr>
          <w:rFonts w:ascii="Arial" w:hAnsi="Arial" w:cstheme="majorBidi"/>
          <w:color w:val="000000"/>
          <w:szCs w:val="28"/>
          <w:lang w:val="fr-FR"/>
        </w:rPr>
        <w:t>E</w:t>
      </w:r>
      <w:r w:rsidRPr="00C108DC">
        <w:rPr>
          <w:rFonts w:ascii="Arial" w:hAnsi="Arial" w:cstheme="majorBidi"/>
          <w:color w:val="000000"/>
          <w:szCs w:val="28"/>
          <w:lang w:val="fr-FR"/>
        </w:rPr>
        <w:t>d. AMPHORA, 1982</w:t>
      </w:r>
      <w:r w:rsidR="00524451" w:rsidRPr="00C108DC">
        <w:rPr>
          <w:rFonts w:ascii="Arial" w:hAnsi="Arial" w:cstheme="majorBidi"/>
          <w:color w:val="000000"/>
          <w:szCs w:val="28"/>
          <w:lang w:val="fr-FR"/>
        </w:rPr>
        <w:t>.</w:t>
      </w:r>
    </w:p>
    <w:p w:rsidR="00E918ED" w:rsidRPr="00C108DC" w:rsidRDefault="00E918ED" w:rsidP="00CF6BB4">
      <w:pPr>
        <w:autoSpaceDE w:val="0"/>
        <w:autoSpaceDN w:val="0"/>
        <w:adjustRightInd w:val="0"/>
        <w:jc w:val="lowKashida"/>
        <w:rPr>
          <w:rFonts w:ascii="Arial" w:hAnsi="Arial" w:cstheme="majorBidi"/>
          <w:color w:val="000000"/>
          <w:szCs w:val="28"/>
          <w:lang w:val="fr-FR"/>
        </w:rPr>
      </w:pPr>
    </w:p>
    <w:p w:rsidR="00877CCA" w:rsidRDefault="00877CCA" w:rsidP="00877CCA">
      <w:pPr>
        <w:autoSpaceDE w:val="0"/>
        <w:autoSpaceDN w:val="0"/>
        <w:adjustRightInd w:val="0"/>
        <w:ind w:left="567" w:hanging="567"/>
        <w:rPr>
          <w:rFonts w:ascii="Arial" w:hAnsi="Arial" w:cs="Times New Roman"/>
          <w:b/>
          <w:bCs/>
          <w:sz w:val="28"/>
          <w:szCs w:val="32"/>
          <w:lang w:val="en-GB"/>
        </w:rPr>
      </w:pPr>
      <w:proofErr w:type="gramStart"/>
      <w:r w:rsidRPr="00AB1905">
        <w:rPr>
          <w:rFonts w:ascii="Arial" w:hAnsi="Arial" w:cstheme="majorBidi"/>
          <w:color w:val="000000"/>
          <w:szCs w:val="28"/>
        </w:rPr>
        <w:t>Taktak, F., Taktak, I., and Shephard, R.J. (2013).</w:t>
      </w:r>
      <w:proofErr w:type="gramEnd"/>
      <w:r w:rsidRPr="00AB1905">
        <w:rPr>
          <w:rFonts w:ascii="Arial" w:hAnsi="Arial" w:cstheme="majorBidi"/>
          <w:color w:val="000000"/>
          <w:szCs w:val="28"/>
        </w:rPr>
        <w:t xml:space="preserve"> </w:t>
      </w:r>
      <w:r w:rsidRPr="00877CCA">
        <w:rPr>
          <w:rFonts w:ascii="Arial" w:hAnsi="Arial" w:cs="Times New Roman"/>
          <w:bCs/>
          <w:szCs w:val="32"/>
          <w:lang w:val="en-GB"/>
        </w:rPr>
        <w:t xml:space="preserve">A controlled trial of plyometric training for female rhythmic </w:t>
      </w:r>
      <w:proofErr w:type="gramStart"/>
      <w:r w:rsidRPr="00877CCA">
        <w:rPr>
          <w:rFonts w:ascii="Arial" w:hAnsi="Arial" w:cs="Times New Roman"/>
          <w:bCs/>
          <w:szCs w:val="32"/>
          <w:lang w:val="en-GB"/>
        </w:rPr>
        <w:t>gymnasts.Health</w:t>
      </w:r>
      <w:proofErr w:type="gramEnd"/>
      <w:r w:rsidRPr="00877CCA">
        <w:rPr>
          <w:rFonts w:ascii="Arial" w:hAnsi="Arial" w:cs="Times New Roman"/>
          <w:bCs/>
          <w:szCs w:val="32"/>
          <w:lang w:val="en-GB"/>
        </w:rPr>
        <w:t xml:space="preserve"> and Fitness Journal oif Canada, In press.</w:t>
      </w:r>
    </w:p>
    <w:p w:rsidR="00877CCA" w:rsidRPr="00AB1905" w:rsidRDefault="00877CCA" w:rsidP="00CF6BB4">
      <w:pPr>
        <w:autoSpaceDE w:val="0"/>
        <w:autoSpaceDN w:val="0"/>
        <w:adjustRightInd w:val="0"/>
        <w:jc w:val="lowKashida"/>
        <w:rPr>
          <w:rFonts w:ascii="Arial" w:hAnsi="Arial" w:cstheme="majorBidi"/>
          <w:color w:val="000000"/>
          <w:szCs w:val="28"/>
        </w:rPr>
      </w:pPr>
    </w:p>
    <w:p w:rsidR="00DB02D4" w:rsidRPr="00AB1905" w:rsidRDefault="00DB02D4" w:rsidP="00877CCA">
      <w:pPr>
        <w:autoSpaceDE w:val="0"/>
        <w:autoSpaceDN w:val="0"/>
        <w:adjustRightInd w:val="0"/>
        <w:ind w:left="567" w:hanging="567"/>
        <w:jc w:val="lowKashida"/>
        <w:rPr>
          <w:rFonts w:ascii="Arial" w:hAnsi="Arial" w:cstheme="majorBidi"/>
          <w:color w:val="000000"/>
          <w:szCs w:val="28"/>
        </w:rPr>
      </w:pPr>
      <w:proofErr w:type="gramStart"/>
      <w:r w:rsidRPr="00AB1905">
        <w:rPr>
          <w:rFonts w:ascii="Arial" w:hAnsi="Arial" w:cstheme="majorBidi"/>
          <w:color w:val="000000"/>
          <w:szCs w:val="28"/>
        </w:rPr>
        <w:t>Tricoli, V., Lamas, L., Carnevale, R</w:t>
      </w:r>
      <w:r w:rsidR="00F10F60" w:rsidRPr="00AB1905">
        <w:rPr>
          <w:rFonts w:ascii="Arial" w:hAnsi="Arial" w:cstheme="majorBidi"/>
          <w:color w:val="000000"/>
          <w:szCs w:val="28"/>
        </w:rPr>
        <w:t xml:space="preserve">. and </w:t>
      </w:r>
      <w:hyperlink r:id="rId11" w:history="1">
        <w:r w:rsidR="00F10F60">
          <w:rPr>
            <w:rFonts w:ascii="Arial" w:hAnsi="Arial" w:cs="Arial"/>
            <w:color w:val="262626"/>
            <w:u w:val="single" w:color="262626"/>
          </w:rPr>
          <w:t>Ugrinowitsch, C</w:t>
        </w:r>
      </w:hyperlink>
      <w:r w:rsidR="00F10F60">
        <w:rPr>
          <w:rFonts w:ascii="Arial" w:hAnsi="Arial" w:cs="Times New Roman"/>
        </w:rPr>
        <w:t>.</w:t>
      </w:r>
      <w:proofErr w:type="gramEnd"/>
      <w:r w:rsidR="00F10F60">
        <w:rPr>
          <w:rFonts w:ascii="Arial" w:hAnsi="Arial" w:cs="Times New Roman"/>
        </w:rPr>
        <w:t xml:space="preserve"> (2005).</w:t>
      </w:r>
      <w:r w:rsidRPr="00AB1905">
        <w:rPr>
          <w:rFonts w:ascii="Arial" w:hAnsi="Arial" w:cstheme="majorBidi"/>
          <w:color w:val="000000"/>
          <w:szCs w:val="28"/>
        </w:rPr>
        <w:t xml:space="preserve"> Short-term effects on lower body functional development; </w:t>
      </w:r>
      <w:proofErr w:type="gramStart"/>
      <w:r w:rsidRPr="00AB1905">
        <w:rPr>
          <w:rFonts w:ascii="Arial" w:hAnsi="Arial" w:cstheme="majorBidi"/>
          <w:color w:val="000000"/>
          <w:szCs w:val="28"/>
        </w:rPr>
        <w:t>weight-lifting</w:t>
      </w:r>
      <w:proofErr w:type="gramEnd"/>
      <w:r w:rsidRPr="00AB1905">
        <w:rPr>
          <w:rFonts w:ascii="Arial" w:hAnsi="Arial" w:cstheme="majorBidi"/>
          <w:color w:val="000000"/>
          <w:szCs w:val="28"/>
        </w:rPr>
        <w:t xml:space="preserve"> vs. vertical jump training programs. </w:t>
      </w:r>
      <w:proofErr w:type="gramStart"/>
      <w:r w:rsidRPr="00AB1905">
        <w:rPr>
          <w:rFonts w:ascii="Arial" w:hAnsi="Arial" w:cstheme="majorBidi"/>
          <w:i/>
          <w:color w:val="000000"/>
          <w:szCs w:val="28"/>
        </w:rPr>
        <w:t>Journal of Strength and Conditioning Research, 19</w:t>
      </w:r>
      <w:r w:rsidRPr="00AB1905">
        <w:rPr>
          <w:rFonts w:ascii="Arial" w:hAnsi="Arial" w:cstheme="majorBidi"/>
          <w:color w:val="000000"/>
          <w:szCs w:val="28"/>
        </w:rPr>
        <w:t>(2), 433-437.</w:t>
      </w:r>
      <w:proofErr w:type="gramEnd"/>
      <w:r w:rsidRPr="00AB1905">
        <w:rPr>
          <w:rFonts w:ascii="Arial" w:hAnsi="Arial" w:cstheme="majorBidi"/>
          <w:color w:val="000000"/>
          <w:szCs w:val="28"/>
        </w:rPr>
        <w:t xml:space="preserve"> </w:t>
      </w:r>
      <w:r>
        <w:rPr>
          <w:rFonts w:ascii="Arial" w:hAnsi="Arial" w:cs="Arial"/>
          <w:color w:val="454545"/>
          <w:sz w:val="22"/>
          <w:szCs w:val="22"/>
        </w:rPr>
        <w:t>PMID: 15903387.</w:t>
      </w:r>
    </w:p>
    <w:p w:rsidR="00DB02D4" w:rsidRPr="00AB1905" w:rsidRDefault="00DB02D4" w:rsidP="00CF6BB4">
      <w:pPr>
        <w:autoSpaceDE w:val="0"/>
        <w:autoSpaceDN w:val="0"/>
        <w:adjustRightInd w:val="0"/>
        <w:jc w:val="lowKashida"/>
        <w:rPr>
          <w:rFonts w:ascii="Arial" w:hAnsi="Arial" w:cstheme="majorBidi"/>
          <w:color w:val="000000"/>
          <w:szCs w:val="28"/>
        </w:rPr>
      </w:pPr>
    </w:p>
    <w:p w:rsidR="00A745E8" w:rsidRPr="00C108DC" w:rsidRDefault="00524451" w:rsidP="00877CCA">
      <w:pPr>
        <w:autoSpaceDE w:val="0"/>
        <w:autoSpaceDN w:val="0"/>
        <w:adjustRightInd w:val="0"/>
        <w:ind w:left="567" w:hanging="567"/>
        <w:jc w:val="lowKashida"/>
        <w:rPr>
          <w:rFonts w:ascii="Arial" w:hAnsi="Arial" w:cstheme="majorBidi"/>
          <w:color w:val="000000"/>
          <w:szCs w:val="28"/>
          <w:lang w:val="fr-FR"/>
        </w:rPr>
      </w:pPr>
      <w:r w:rsidRPr="00AB1905">
        <w:rPr>
          <w:rFonts w:ascii="Arial" w:hAnsi="Arial" w:cstheme="majorBidi"/>
          <w:color w:val="000000"/>
          <w:szCs w:val="28"/>
        </w:rPr>
        <w:t xml:space="preserve">Verkochanski, J.V. </w:t>
      </w:r>
      <w:r w:rsidR="00E918ED" w:rsidRPr="00AB1905">
        <w:rPr>
          <w:rFonts w:ascii="Arial" w:hAnsi="Arial" w:cstheme="majorBidi"/>
          <w:color w:val="000000"/>
          <w:szCs w:val="28"/>
        </w:rPr>
        <w:t xml:space="preserve">(1982). </w:t>
      </w:r>
      <w:r w:rsidR="00A745E8" w:rsidRPr="00C108DC">
        <w:rPr>
          <w:rFonts w:ascii="Arial" w:hAnsi="Arial" w:cstheme="majorBidi"/>
          <w:i/>
          <w:color w:val="000000"/>
          <w:szCs w:val="28"/>
          <w:lang w:val="fr-FR"/>
        </w:rPr>
        <w:t>Les bases théoriques de force spécifique en sport</w:t>
      </w:r>
      <w:r w:rsidR="00E918ED" w:rsidRPr="00C108DC">
        <w:rPr>
          <w:rFonts w:ascii="Arial" w:hAnsi="Arial" w:cstheme="majorBidi"/>
          <w:i/>
          <w:color w:val="000000"/>
          <w:szCs w:val="28"/>
          <w:lang w:val="fr-FR"/>
        </w:rPr>
        <w:t xml:space="preserve"> (The theoretical basis of specific force in sport). </w:t>
      </w:r>
      <w:r w:rsidR="00A745E8" w:rsidRPr="00C108DC">
        <w:rPr>
          <w:rFonts w:ascii="Arial" w:hAnsi="Arial" w:cstheme="majorBidi"/>
          <w:color w:val="000000"/>
          <w:szCs w:val="28"/>
          <w:lang w:val="fr-FR"/>
        </w:rPr>
        <w:t>Mosco</w:t>
      </w:r>
      <w:r w:rsidR="00E918ED" w:rsidRPr="00C108DC">
        <w:rPr>
          <w:rFonts w:ascii="Arial" w:hAnsi="Arial" w:cstheme="majorBidi"/>
          <w:color w:val="000000"/>
          <w:szCs w:val="28"/>
          <w:lang w:val="fr-FR"/>
        </w:rPr>
        <w:t>w</w:t>
      </w:r>
      <w:r w:rsidR="00A745E8" w:rsidRPr="00C108DC">
        <w:rPr>
          <w:rFonts w:ascii="Arial" w:hAnsi="Arial" w:cstheme="majorBidi"/>
          <w:color w:val="000000"/>
          <w:szCs w:val="28"/>
          <w:lang w:val="fr-FR"/>
        </w:rPr>
        <w:t>, 1982</w:t>
      </w:r>
      <w:r w:rsidRPr="00C108DC">
        <w:rPr>
          <w:rFonts w:ascii="Arial" w:hAnsi="Arial" w:cstheme="majorBidi"/>
          <w:color w:val="000000"/>
          <w:szCs w:val="28"/>
          <w:lang w:val="fr-FR"/>
        </w:rPr>
        <w:t>.</w:t>
      </w:r>
    </w:p>
    <w:p w:rsidR="00C108DC" w:rsidRPr="00C108DC" w:rsidRDefault="00C108DC" w:rsidP="00CF6BB4">
      <w:pPr>
        <w:autoSpaceDE w:val="0"/>
        <w:autoSpaceDN w:val="0"/>
        <w:adjustRightInd w:val="0"/>
        <w:jc w:val="lowKashida"/>
        <w:rPr>
          <w:rFonts w:ascii="Arial" w:hAnsi="Arial" w:cstheme="majorBidi"/>
          <w:color w:val="000000"/>
          <w:szCs w:val="28"/>
        </w:rPr>
      </w:pPr>
    </w:p>
    <w:p w:rsidR="00A745E8" w:rsidRPr="00C108DC" w:rsidRDefault="00A745E8" w:rsidP="00877CCA">
      <w:pPr>
        <w:autoSpaceDE w:val="0"/>
        <w:autoSpaceDN w:val="0"/>
        <w:adjustRightInd w:val="0"/>
        <w:ind w:left="567" w:hanging="567"/>
        <w:jc w:val="lowKashida"/>
        <w:rPr>
          <w:rFonts w:ascii="Arial" w:hAnsi="Arial" w:cstheme="majorBidi"/>
          <w:color w:val="000000"/>
          <w:szCs w:val="28"/>
        </w:rPr>
      </w:pPr>
      <w:proofErr w:type="gramStart"/>
      <w:r w:rsidRPr="00C108DC">
        <w:rPr>
          <w:rFonts w:ascii="Arial" w:hAnsi="Arial" w:cstheme="majorBidi"/>
          <w:color w:val="000000"/>
          <w:szCs w:val="28"/>
        </w:rPr>
        <w:t>V</w:t>
      </w:r>
      <w:r w:rsidR="00524451" w:rsidRPr="00C108DC">
        <w:rPr>
          <w:rFonts w:ascii="Arial" w:hAnsi="Arial" w:cstheme="majorBidi"/>
          <w:color w:val="000000"/>
          <w:szCs w:val="28"/>
        </w:rPr>
        <w:t>oigt, M.,</w:t>
      </w:r>
      <w:r w:rsidRPr="00C108DC">
        <w:rPr>
          <w:rFonts w:ascii="Arial" w:hAnsi="Arial" w:cstheme="majorBidi"/>
          <w:color w:val="000000"/>
          <w:szCs w:val="28"/>
        </w:rPr>
        <w:t xml:space="preserve"> S</w:t>
      </w:r>
      <w:r w:rsidR="00524451" w:rsidRPr="00C108DC">
        <w:rPr>
          <w:rFonts w:ascii="Arial" w:hAnsi="Arial" w:cstheme="majorBidi"/>
          <w:color w:val="000000"/>
          <w:szCs w:val="28"/>
        </w:rPr>
        <w:t>imonsen, E. B.,</w:t>
      </w:r>
      <w:r w:rsidRPr="00C108DC">
        <w:rPr>
          <w:rFonts w:ascii="Arial" w:hAnsi="Arial" w:cstheme="majorBidi"/>
          <w:color w:val="000000"/>
          <w:szCs w:val="28"/>
        </w:rPr>
        <w:t xml:space="preserve"> D</w:t>
      </w:r>
      <w:r w:rsidR="00524451" w:rsidRPr="00C108DC">
        <w:rPr>
          <w:rFonts w:ascii="Arial" w:hAnsi="Arial" w:cstheme="majorBidi"/>
          <w:color w:val="000000"/>
          <w:szCs w:val="28"/>
        </w:rPr>
        <w:t>yhre</w:t>
      </w:r>
      <w:r w:rsidRPr="00C108DC">
        <w:rPr>
          <w:rFonts w:ascii="Arial" w:hAnsi="Arial" w:cstheme="majorBidi"/>
          <w:color w:val="000000"/>
          <w:szCs w:val="28"/>
        </w:rPr>
        <w:t>-P</w:t>
      </w:r>
      <w:r w:rsidR="00524451" w:rsidRPr="00C108DC">
        <w:rPr>
          <w:rFonts w:ascii="Arial" w:hAnsi="Arial" w:cstheme="majorBidi"/>
          <w:color w:val="000000"/>
          <w:szCs w:val="28"/>
        </w:rPr>
        <w:t xml:space="preserve">oulsen, P., </w:t>
      </w:r>
      <w:r w:rsidR="00C108DC" w:rsidRPr="00C108DC">
        <w:rPr>
          <w:rFonts w:ascii="Arial" w:hAnsi="Arial" w:cstheme="majorBidi"/>
          <w:color w:val="000000"/>
          <w:szCs w:val="28"/>
        </w:rPr>
        <w:t xml:space="preserve">and </w:t>
      </w:r>
      <w:r w:rsidRPr="00C108DC">
        <w:rPr>
          <w:rFonts w:ascii="Arial" w:hAnsi="Arial" w:cstheme="majorBidi"/>
          <w:color w:val="000000"/>
          <w:szCs w:val="28"/>
        </w:rPr>
        <w:t>K</w:t>
      </w:r>
      <w:r w:rsidR="00524451" w:rsidRPr="00C108DC">
        <w:rPr>
          <w:rFonts w:ascii="Arial" w:hAnsi="Arial" w:cstheme="majorBidi"/>
          <w:color w:val="000000"/>
          <w:szCs w:val="28"/>
        </w:rPr>
        <w:t>lausen, K.</w:t>
      </w:r>
      <w:proofErr w:type="gramEnd"/>
      <w:r w:rsidR="00524451" w:rsidRPr="00C108DC">
        <w:rPr>
          <w:rFonts w:ascii="Arial" w:hAnsi="Arial" w:cstheme="majorBidi"/>
          <w:color w:val="000000"/>
          <w:szCs w:val="28"/>
        </w:rPr>
        <w:t xml:space="preserve"> </w:t>
      </w:r>
      <w:r w:rsidRPr="00C108DC">
        <w:rPr>
          <w:rFonts w:ascii="Arial" w:hAnsi="Arial" w:cstheme="majorBidi"/>
          <w:color w:val="000000"/>
          <w:szCs w:val="28"/>
        </w:rPr>
        <w:t xml:space="preserve"> </w:t>
      </w:r>
      <w:r w:rsidR="00C108DC" w:rsidRPr="00C108DC">
        <w:rPr>
          <w:rFonts w:ascii="Arial" w:hAnsi="Arial" w:cstheme="majorBidi"/>
          <w:color w:val="000000"/>
          <w:szCs w:val="28"/>
        </w:rPr>
        <w:t>(1955)</w:t>
      </w:r>
      <w:proofErr w:type="gramStart"/>
      <w:r w:rsidR="00C108DC" w:rsidRPr="00C108DC">
        <w:rPr>
          <w:rFonts w:ascii="Arial" w:hAnsi="Arial" w:cstheme="majorBidi"/>
          <w:color w:val="000000"/>
          <w:szCs w:val="28"/>
        </w:rPr>
        <w:t xml:space="preserve">. </w:t>
      </w:r>
      <w:r w:rsidRPr="00C108DC">
        <w:rPr>
          <w:rFonts w:ascii="Arial" w:hAnsi="Arial" w:cstheme="majorBidi"/>
          <w:color w:val="000000"/>
          <w:szCs w:val="28"/>
        </w:rPr>
        <w:t>Mechanical and muscular factors influencing the performance in maximal vertical jumping after different pre</w:t>
      </w:r>
      <w:r w:rsidR="00524451" w:rsidRPr="00C108DC">
        <w:rPr>
          <w:rFonts w:ascii="Arial" w:hAnsi="Arial" w:cstheme="majorBidi"/>
          <w:color w:val="000000"/>
          <w:szCs w:val="28"/>
        </w:rPr>
        <w:t>-</w:t>
      </w:r>
      <w:r w:rsidRPr="00C108DC">
        <w:rPr>
          <w:rFonts w:ascii="Arial" w:hAnsi="Arial" w:cstheme="majorBidi"/>
          <w:color w:val="000000"/>
          <w:szCs w:val="28"/>
        </w:rPr>
        <w:t>s</w:t>
      </w:r>
      <w:r w:rsidR="00524451" w:rsidRPr="00C108DC">
        <w:rPr>
          <w:rFonts w:ascii="Arial" w:hAnsi="Arial" w:cstheme="majorBidi"/>
          <w:color w:val="000000"/>
          <w:szCs w:val="28"/>
        </w:rPr>
        <w:t>tretch loads</w:t>
      </w:r>
      <w:r w:rsidR="00C108DC" w:rsidRPr="00C108DC">
        <w:rPr>
          <w:rFonts w:ascii="Arial" w:hAnsi="Arial" w:cstheme="majorBidi"/>
          <w:color w:val="000000"/>
          <w:szCs w:val="28"/>
        </w:rPr>
        <w:t>.</w:t>
      </w:r>
      <w:proofErr w:type="gramEnd"/>
      <w:r w:rsidR="00524451" w:rsidRPr="00C108DC">
        <w:rPr>
          <w:rFonts w:ascii="Arial" w:hAnsi="Arial" w:cstheme="majorBidi"/>
          <w:color w:val="000000"/>
          <w:szCs w:val="28"/>
        </w:rPr>
        <w:t xml:space="preserve"> </w:t>
      </w:r>
      <w:proofErr w:type="gramStart"/>
      <w:r w:rsidR="00524451" w:rsidRPr="00C108DC">
        <w:rPr>
          <w:rFonts w:ascii="Arial" w:hAnsi="Arial" w:cstheme="majorBidi"/>
          <w:i/>
          <w:color w:val="000000"/>
          <w:szCs w:val="28"/>
        </w:rPr>
        <w:t>Biomechanics</w:t>
      </w:r>
      <w:r w:rsidR="00524451" w:rsidRPr="00C108DC">
        <w:rPr>
          <w:rFonts w:ascii="Arial" w:hAnsi="Arial" w:cstheme="majorBidi"/>
          <w:color w:val="000000"/>
          <w:szCs w:val="28"/>
        </w:rPr>
        <w:t>,</w:t>
      </w:r>
      <w:r w:rsidRPr="00C108DC">
        <w:rPr>
          <w:rFonts w:ascii="Arial" w:hAnsi="Arial" w:cstheme="majorBidi"/>
          <w:color w:val="000000"/>
          <w:szCs w:val="28"/>
        </w:rPr>
        <w:t xml:space="preserve"> </w:t>
      </w:r>
      <w:r w:rsidR="00524451" w:rsidRPr="00C108DC">
        <w:rPr>
          <w:rFonts w:ascii="Arial" w:hAnsi="Arial" w:cstheme="majorBidi"/>
          <w:color w:val="000000"/>
          <w:szCs w:val="28"/>
        </w:rPr>
        <w:t>28, (3)</w:t>
      </w:r>
      <w:r w:rsidR="00C108DC" w:rsidRPr="00C108DC">
        <w:rPr>
          <w:rFonts w:ascii="Arial" w:hAnsi="Arial" w:cstheme="majorBidi"/>
          <w:color w:val="000000"/>
          <w:szCs w:val="28"/>
        </w:rPr>
        <w:t xml:space="preserve">, </w:t>
      </w:r>
      <w:r w:rsidR="00524451" w:rsidRPr="00C108DC">
        <w:rPr>
          <w:rFonts w:ascii="Arial" w:hAnsi="Arial" w:cstheme="majorBidi"/>
          <w:color w:val="000000"/>
          <w:szCs w:val="28"/>
        </w:rPr>
        <w:t>293-307.</w:t>
      </w:r>
      <w:proofErr w:type="gramEnd"/>
      <w:r w:rsidRPr="00C108DC">
        <w:rPr>
          <w:rFonts w:ascii="Arial" w:hAnsi="Arial" w:cstheme="majorBidi"/>
          <w:color w:val="000000"/>
          <w:szCs w:val="28"/>
        </w:rPr>
        <w:t xml:space="preserve"> </w:t>
      </w:r>
      <w:r w:rsidR="00C108DC" w:rsidRPr="00C108DC">
        <w:rPr>
          <w:rFonts w:ascii="Arial" w:hAnsi="Arial" w:cs="Arial"/>
          <w:color w:val="454545"/>
          <w:szCs w:val="22"/>
        </w:rPr>
        <w:t>PMID: 7730388.</w:t>
      </w:r>
    </w:p>
    <w:p w:rsidR="00C108DC" w:rsidRPr="00C108DC" w:rsidRDefault="00C108DC" w:rsidP="00CF6BB4">
      <w:pPr>
        <w:autoSpaceDE w:val="0"/>
        <w:autoSpaceDN w:val="0"/>
        <w:adjustRightInd w:val="0"/>
        <w:jc w:val="lowKashida"/>
        <w:rPr>
          <w:rFonts w:ascii="Arial" w:hAnsi="Arial" w:cstheme="majorBidi"/>
          <w:color w:val="000000"/>
          <w:szCs w:val="28"/>
        </w:rPr>
      </w:pPr>
    </w:p>
    <w:p w:rsidR="00DB02D4" w:rsidRDefault="00524451" w:rsidP="00877CCA">
      <w:pPr>
        <w:autoSpaceDE w:val="0"/>
        <w:autoSpaceDN w:val="0"/>
        <w:adjustRightInd w:val="0"/>
        <w:ind w:left="567" w:hanging="567"/>
        <w:jc w:val="lowKashida"/>
        <w:rPr>
          <w:rFonts w:ascii="Arial" w:hAnsi="Arial" w:cstheme="majorBidi"/>
          <w:color w:val="000000"/>
          <w:szCs w:val="28"/>
        </w:rPr>
      </w:pPr>
      <w:r w:rsidRPr="00C108DC">
        <w:rPr>
          <w:rFonts w:ascii="Arial" w:hAnsi="Arial" w:cstheme="majorBidi"/>
          <w:color w:val="000000"/>
          <w:szCs w:val="28"/>
        </w:rPr>
        <w:t>Wilkie, D.R.</w:t>
      </w:r>
      <w:r w:rsidR="00C108DC" w:rsidRPr="00C108DC">
        <w:rPr>
          <w:rFonts w:ascii="Arial" w:hAnsi="Arial" w:cstheme="majorBidi"/>
          <w:color w:val="000000"/>
          <w:szCs w:val="28"/>
        </w:rPr>
        <w:t xml:space="preserve"> (1950).</w:t>
      </w:r>
      <w:r w:rsidRPr="00C108DC">
        <w:rPr>
          <w:rFonts w:ascii="Arial" w:hAnsi="Arial" w:cstheme="majorBidi"/>
          <w:color w:val="000000"/>
          <w:szCs w:val="28"/>
        </w:rPr>
        <w:t xml:space="preserve"> </w:t>
      </w:r>
      <w:proofErr w:type="gramStart"/>
      <w:r w:rsidR="00A745E8" w:rsidRPr="00C108DC">
        <w:rPr>
          <w:rFonts w:ascii="Arial" w:hAnsi="Arial" w:cstheme="majorBidi"/>
          <w:color w:val="000000"/>
          <w:szCs w:val="28"/>
        </w:rPr>
        <w:t>The relation between force and velocity in human muscle</w:t>
      </w:r>
      <w:r w:rsidR="00C108DC" w:rsidRPr="00C108DC">
        <w:rPr>
          <w:rFonts w:ascii="Arial" w:hAnsi="Arial" w:cstheme="majorBidi"/>
          <w:color w:val="000000"/>
          <w:szCs w:val="28"/>
        </w:rPr>
        <w:t>.</w:t>
      </w:r>
      <w:proofErr w:type="gramEnd"/>
      <w:r w:rsidR="00A745E8" w:rsidRPr="00C108DC">
        <w:rPr>
          <w:rFonts w:ascii="Arial" w:hAnsi="Arial" w:cstheme="majorBidi"/>
          <w:color w:val="000000"/>
          <w:szCs w:val="28"/>
        </w:rPr>
        <w:t xml:space="preserve"> </w:t>
      </w:r>
      <w:proofErr w:type="gramStart"/>
      <w:r w:rsidR="00C108DC" w:rsidRPr="00C108DC">
        <w:rPr>
          <w:rFonts w:ascii="Arial" w:hAnsi="Arial" w:cstheme="majorBidi"/>
          <w:i/>
          <w:color w:val="000000"/>
          <w:szCs w:val="28"/>
        </w:rPr>
        <w:t>Journal of Physiology</w:t>
      </w:r>
      <w:r w:rsidRPr="00C108DC">
        <w:rPr>
          <w:rFonts w:ascii="Arial" w:hAnsi="Arial" w:cstheme="majorBidi"/>
          <w:i/>
          <w:color w:val="000000"/>
          <w:szCs w:val="28"/>
        </w:rPr>
        <w:t>,</w:t>
      </w:r>
      <w:r w:rsidRPr="00C108DC">
        <w:rPr>
          <w:rFonts w:ascii="Arial" w:hAnsi="Arial" w:cstheme="majorBidi"/>
          <w:color w:val="000000"/>
          <w:szCs w:val="28"/>
        </w:rPr>
        <w:t xml:space="preserve"> 110(l)</w:t>
      </w:r>
      <w:r w:rsidR="00C108DC" w:rsidRPr="00C108DC">
        <w:rPr>
          <w:rFonts w:ascii="Arial" w:hAnsi="Arial" w:cstheme="majorBidi"/>
          <w:color w:val="000000"/>
          <w:szCs w:val="28"/>
        </w:rPr>
        <w:t xml:space="preserve">, </w:t>
      </w:r>
      <w:r w:rsidRPr="00C108DC">
        <w:rPr>
          <w:rFonts w:ascii="Arial" w:hAnsi="Arial" w:cstheme="majorBidi"/>
          <w:color w:val="000000"/>
          <w:szCs w:val="28"/>
        </w:rPr>
        <w:t>249-280.</w:t>
      </w:r>
      <w:proofErr w:type="gramEnd"/>
      <w:r w:rsidR="00A745E8" w:rsidRPr="00C108DC">
        <w:rPr>
          <w:rFonts w:ascii="Arial" w:hAnsi="Arial" w:cstheme="majorBidi"/>
          <w:color w:val="000000"/>
          <w:szCs w:val="28"/>
        </w:rPr>
        <w:t xml:space="preserve"> </w:t>
      </w:r>
    </w:p>
    <w:p w:rsidR="00DB02D4" w:rsidRDefault="00DB02D4" w:rsidP="00CF6BB4">
      <w:pPr>
        <w:autoSpaceDE w:val="0"/>
        <w:autoSpaceDN w:val="0"/>
        <w:adjustRightInd w:val="0"/>
        <w:jc w:val="lowKashida"/>
        <w:rPr>
          <w:rFonts w:ascii="Arial" w:hAnsi="Arial" w:cstheme="majorBidi"/>
          <w:color w:val="000000"/>
          <w:szCs w:val="28"/>
        </w:rPr>
      </w:pPr>
    </w:p>
    <w:p w:rsidR="00C108DC" w:rsidRPr="00C108DC" w:rsidRDefault="00DB02D4" w:rsidP="00877CCA">
      <w:pPr>
        <w:autoSpaceDE w:val="0"/>
        <w:autoSpaceDN w:val="0"/>
        <w:adjustRightInd w:val="0"/>
        <w:ind w:left="567" w:hanging="567"/>
        <w:jc w:val="lowKashida"/>
        <w:rPr>
          <w:rFonts w:ascii="Arial" w:hAnsi="Arial" w:cstheme="majorBidi"/>
          <w:color w:val="000000"/>
          <w:szCs w:val="28"/>
        </w:rPr>
      </w:pPr>
      <w:r>
        <w:rPr>
          <w:rFonts w:ascii="Arial" w:hAnsi="Arial" w:cstheme="majorBidi"/>
          <w:color w:val="000000"/>
          <w:szCs w:val="28"/>
        </w:rPr>
        <w:t xml:space="preserve">Wilson, G.J., Newton, R.U., Murphy, A.J. </w:t>
      </w:r>
      <w:r w:rsidR="00F10F60">
        <w:rPr>
          <w:rFonts w:ascii="Arial" w:hAnsi="Arial" w:cstheme="majorBidi"/>
          <w:color w:val="000000"/>
          <w:szCs w:val="28"/>
        </w:rPr>
        <w:t>and Humphries, B.J. (1993).</w:t>
      </w:r>
      <w:r>
        <w:rPr>
          <w:rFonts w:ascii="Arial" w:hAnsi="Arial" w:cstheme="majorBidi"/>
          <w:color w:val="000000"/>
          <w:szCs w:val="28"/>
        </w:rPr>
        <w:t xml:space="preserve"> </w:t>
      </w:r>
      <w:proofErr w:type="gramStart"/>
      <w:r>
        <w:rPr>
          <w:rFonts w:ascii="Arial" w:hAnsi="Arial" w:cstheme="majorBidi"/>
          <w:color w:val="000000"/>
          <w:szCs w:val="28"/>
        </w:rPr>
        <w:t>The optimal training load for the development of dynamic</w:t>
      </w:r>
      <w:r w:rsidR="00F10F60">
        <w:rPr>
          <w:rFonts w:ascii="Arial" w:hAnsi="Arial" w:cstheme="majorBidi"/>
          <w:color w:val="000000"/>
          <w:szCs w:val="28"/>
        </w:rPr>
        <w:t xml:space="preserve"> athletic performance.</w:t>
      </w:r>
      <w:proofErr w:type="gramEnd"/>
      <w:r w:rsidR="00F10F60">
        <w:rPr>
          <w:rFonts w:ascii="Arial" w:hAnsi="Arial" w:cstheme="majorBidi"/>
          <w:color w:val="000000"/>
          <w:szCs w:val="28"/>
        </w:rPr>
        <w:t xml:space="preserve"> </w:t>
      </w:r>
      <w:proofErr w:type="gramStart"/>
      <w:r w:rsidR="00F10F60" w:rsidRPr="00F10F60">
        <w:rPr>
          <w:rFonts w:ascii="Arial" w:hAnsi="Arial" w:cstheme="majorBidi"/>
          <w:i/>
          <w:color w:val="000000"/>
          <w:szCs w:val="28"/>
        </w:rPr>
        <w:t>Medicine and Science in Sports and Exercise</w:t>
      </w:r>
      <w:r w:rsidR="00F10F60">
        <w:rPr>
          <w:rFonts w:ascii="Arial" w:hAnsi="Arial" w:cstheme="majorBidi"/>
          <w:color w:val="000000"/>
          <w:szCs w:val="28"/>
        </w:rPr>
        <w:t>, 25(11), 1279-1286.</w:t>
      </w:r>
      <w:proofErr w:type="gramEnd"/>
      <w:r w:rsidR="00F10F60">
        <w:rPr>
          <w:rFonts w:ascii="Arial" w:hAnsi="Arial" w:cstheme="majorBidi"/>
          <w:color w:val="000000"/>
          <w:szCs w:val="28"/>
        </w:rPr>
        <w:t xml:space="preserve"> </w:t>
      </w:r>
      <w:r w:rsidR="00F10F60">
        <w:rPr>
          <w:rFonts w:ascii="Arial" w:hAnsi="Arial" w:cs="Arial"/>
          <w:color w:val="454545"/>
          <w:sz w:val="22"/>
          <w:szCs w:val="22"/>
        </w:rPr>
        <w:t>PMID: 8289617.</w:t>
      </w:r>
    </w:p>
    <w:p w:rsidR="00877CCA" w:rsidRDefault="00877CCA" w:rsidP="00CF6BB4">
      <w:pPr>
        <w:autoSpaceDE w:val="0"/>
        <w:autoSpaceDN w:val="0"/>
        <w:adjustRightInd w:val="0"/>
        <w:jc w:val="lowKashida"/>
        <w:rPr>
          <w:rFonts w:ascii="Arial" w:hAnsi="Arial" w:cstheme="majorBidi"/>
          <w:color w:val="000000"/>
          <w:szCs w:val="28"/>
        </w:rPr>
      </w:pPr>
    </w:p>
    <w:p w:rsidR="00F10F60" w:rsidRDefault="00F10F60" w:rsidP="00877CCA">
      <w:pPr>
        <w:autoSpaceDE w:val="0"/>
        <w:autoSpaceDN w:val="0"/>
        <w:adjustRightInd w:val="0"/>
        <w:ind w:left="567" w:hanging="567"/>
        <w:jc w:val="lowKashida"/>
        <w:rPr>
          <w:rFonts w:ascii="Arial" w:hAnsi="Arial" w:cstheme="majorBidi"/>
          <w:color w:val="000000"/>
          <w:szCs w:val="28"/>
        </w:rPr>
      </w:pPr>
      <w:r>
        <w:rPr>
          <w:rFonts w:ascii="Arial" w:hAnsi="Arial" w:cstheme="majorBidi"/>
          <w:color w:val="000000"/>
          <w:szCs w:val="28"/>
        </w:rPr>
        <w:t xml:space="preserve">Winchester, J.B., McBride, J.M., Maher, M.A. </w:t>
      </w:r>
      <w:hyperlink r:id="rId12" w:history="1">
        <w:r>
          <w:rPr>
            <w:rFonts w:ascii="Arial" w:hAnsi="Arial" w:cs="Arial"/>
            <w:color w:val="262626"/>
            <w:u w:val="single" w:color="262626"/>
          </w:rPr>
          <w:t>Mikat, R.P</w:t>
        </w:r>
      </w:hyperlink>
      <w:proofErr w:type="gramStart"/>
      <w:r>
        <w:rPr>
          <w:rFonts w:ascii="Arial" w:hAnsi="Arial" w:cs="Times New Roman"/>
        </w:rPr>
        <w:t>.</w:t>
      </w:r>
      <w:r>
        <w:rPr>
          <w:rFonts w:ascii="Arial" w:hAnsi="Arial" w:cs="Arial"/>
        </w:rPr>
        <w:t>,</w:t>
      </w:r>
      <w:proofErr w:type="gramEnd"/>
      <w:r>
        <w:rPr>
          <w:rFonts w:ascii="Arial" w:hAnsi="Arial" w:cs="Arial"/>
        </w:rPr>
        <w:t xml:space="preserve"> </w:t>
      </w:r>
      <w:hyperlink r:id="rId13" w:history="1">
        <w:r>
          <w:rPr>
            <w:rFonts w:ascii="Arial" w:hAnsi="Arial" w:cs="Arial"/>
            <w:color w:val="262626"/>
            <w:u w:val="single" w:color="262626"/>
          </w:rPr>
          <w:t>Allen, B.K</w:t>
        </w:r>
      </w:hyperlink>
      <w:r>
        <w:rPr>
          <w:rFonts w:ascii="Arial" w:hAnsi="Arial" w:cs="Arial"/>
        </w:rPr>
        <w:t xml:space="preserve">., </w:t>
      </w:r>
      <w:hyperlink r:id="rId14" w:history="1">
        <w:r>
          <w:rPr>
            <w:rFonts w:ascii="Arial" w:hAnsi="Arial" w:cs="Arial"/>
            <w:color w:val="262626"/>
            <w:u w:val="single" w:color="262626"/>
          </w:rPr>
          <w:t>Kline, D.E</w:t>
        </w:r>
      </w:hyperlink>
      <w:r>
        <w:rPr>
          <w:rFonts w:ascii="Arial" w:hAnsi="Arial" w:cs="Arial"/>
        </w:rPr>
        <w:t xml:space="preserve">., and </w:t>
      </w:r>
      <w:hyperlink r:id="rId15" w:history="1">
        <w:r>
          <w:rPr>
            <w:rFonts w:ascii="Arial" w:hAnsi="Arial" w:cs="Arial"/>
            <w:color w:val="262626"/>
            <w:u w:val="single" w:color="262626"/>
          </w:rPr>
          <w:t>McGuigan, M.R</w:t>
        </w:r>
      </w:hyperlink>
      <w:r>
        <w:rPr>
          <w:rFonts w:ascii="Arial" w:hAnsi="Arial" w:cs="Arial"/>
        </w:rPr>
        <w:t xml:space="preserve">. </w:t>
      </w:r>
      <w:r>
        <w:rPr>
          <w:rFonts w:ascii="Arial" w:hAnsi="Arial" w:cstheme="majorBidi"/>
          <w:color w:val="000000"/>
          <w:szCs w:val="28"/>
        </w:rPr>
        <w:t xml:space="preserve">(2008).   </w:t>
      </w:r>
      <w:r w:rsidRPr="00F10F60">
        <w:rPr>
          <w:rFonts w:ascii="Arial" w:hAnsi="Arial" w:cstheme="majorBidi"/>
          <w:color w:val="000000"/>
          <w:szCs w:val="28"/>
        </w:rPr>
        <w:t>Eight weeks of ballistic exercise improves power independently of changes in strength and muscle fiber type expression</w:t>
      </w:r>
      <w:r>
        <w:rPr>
          <w:rFonts w:ascii="Arial" w:hAnsi="Arial" w:cstheme="majorBidi"/>
          <w:color w:val="000000"/>
          <w:szCs w:val="28"/>
        </w:rPr>
        <w:t xml:space="preserve">. </w:t>
      </w:r>
      <w:proofErr w:type="gramStart"/>
      <w:r w:rsidRPr="00F10F60">
        <w:rPr>
          <w:rFonts w:ascii="Arial" w:hAnsi="Arial" w:cstheme="majorBidi"/>
          <w:i/>
          <w:color w:val="000000"/>
          <w:szCs w:val="28"/>
        </w:rPr>
        <w:t>Journal of Strength and Conditioning Research</w:t>
      </w:r>
      <w:r>
        <w:rPr>
          <w:rFonts w:ascii="Arial" w:hAnsi="Arial" w:cstheme="majorBidi"/>
          <w:color w:val="000000"/>
          <w:szCs w:val="28"/>
        </w:rPr>
        <w:t>, 22(6), 1728-1734.</w:t>
      </w:r>
      <w:proofErr w:type="gramEnd"/>
    </w:p>
    <w:p w:rsidR="00F10F60" w:rsidRDefault="00F10F60" w:rsidP="00CF6BB4">
      <w:pPr>
        <w:autoSpaceDE w:val="0"/>
        <w:autoSpaceDN w:val="0"/>
        <w:adjustRightInd w:val="0"/>
        <w:jc w:val="lowKashida"/>
        <w:rPr>
          <w:rFonts w:ascii="Arial" w:hAnsi="Arial" w:cstheme="majorBidi"/>
          <w:color w:val="000000"/>
          <w:szCs w:val="28"/>
        </w:rPr>
      </w:pPr>
    </w:p>
    <w:p w:rsidR="00C108DC" w:rsidRPr="00C108DC" w:rsidRDefault="00524451" w:rsidP="00877CCA">
      <w:pPr>
        <w:autoSpaceDE w:val="0"/>
        <w:autoSpaceDN w:val="0"/>
        <w:adjustRightInd w:val="0"/>
        <w:ind w:left="567" w:hanging="567"/>
        <w:jc w:val="lowKashida"/>
        <w:rPr>
          <w:rFonts w:ascii="Arial" w:hAnsi="Arial" w:cs="Arial"/>
          <w:color w:val="454545"/>
          <w:szCs w:val="22"/>
        </w:rPr>
      </w:pPr>
      <w:proofErr w:type="gramStart"/>
      <w:r w:rsidRPr="00C108DC">
        <w:rPr>
          <w:rFonts w:ascii="Arial" w:hAnsi="Arial" w:cstheme="majorBidi"/>
          <w:color w:val="000000"/>
          <w:szCs w:val="28"/>
        </w:rPr>
        <w:t>Young</w:t>
      </w:r>
      <w:r w:rsidR="00A745E8" w:rsidRPr="00C108DC">
        <w:rPr>
          <w:rFonts w:ascii="Arial" w:hAnsi="Arial" w:cstheme="majorBidi"/>
          <w:color w:val="000000"/>
          <w:szCs w:val="28"/>
        </w:rPr>
        <w:t>, W</w:t>
      </w:r>
      <w:r w:rsidRPr="00C108DC">
        <w:rPr>
          <w:rFonts w:ascii="Arial" w:hAnsi="Arial" w:cstheme="majorBidi"/>
          <w:color w:val="000000"/>
          <w:szCs w:val="28"/>
        </w:rPr>
        <w:t>. B.</w:t>
      </w:r>
      <w:r w:rsidR="00C108DC" w:rsidRPr="00C108DC">
        <w:rPr>
          <w:rFonts w:ascii="Arial" w:hAnsi="Arial" w:cstheme="majorBidi"/>
          <w:color w:val="000000"/>
          <w:szCs w:val="28"/>
        </w:rPr>
        <w:t xml:space="preserve"> (2003).</w:t>
      </w:r>
      <w:proofErr w:type="gramEnd"/>
      <w:r w:rsidRPr="00C108DC">
        <w:rPr>
          <w:rFonts w:ascii="Arial" w:hAnsi="Arial" w:cstheme="majorBidi"/>
          <w:color w:val="000000"/>
          <w:szCs w:val="28"/>
        </w:rPr>
        <w:t xml:space="preserve"> </w:t>
      </w:r>
      <w:proofErr w:type="gramStart"/>
      <w:r w:rsidR="00A745E8" w:rsidRPr="00C108DC">
        <w:rPr>
          <w:rFonts w:ascii="Arial" w:hAnsi="Arial" w:cstheme="majorBidi"/>
          <w:color w:val="000000"/>
          <w:szCs w:val="28"/>
        </w:rPr>
        <w:t>Effects of running, static stretching and practice jumps</w:t>
      </w:r>
      <w:proofErr w:type="gramEnd"/>
      <w:r w:rsidR="00A745E8" w:rsidRPr="00C108DC">
        <w:rPr>
          <w:rFonts w:ascii="Arial" w:hAnsi="Arial" w:cstheme="majorBidi"/>
          <w:color w:val="000000"/>
          <w:szCs w:val="28"/>
        </w:rPr>
        <w:t xml:space="preserve"> on explosive force production and jumping performance</w:t>
      </w:r>
      <w:r w:rsidR="00C108DC" w:rsidRPr="00C108DC">
        <w:rPr>
          <w:rFonts w:ascii="Arial" w:hAnsi="Arial" w:cstheme="majorBidi"/>
          <w:color w:val="000000"/>
          <w:szCs w:val="28"/>
        </w:rPr>
        <w:t>.</w:t>
      </w:r>
      <w:r w:rsidR="00A745E8" w:rsidRPr="00C108DC">
        <w:rPr>
          <w:rFonts w:ascii="Arial" w:hAnsi="Arial" w:cstheme="majorBidi"/>
          <w:color w:val="000000"/>
          <w:szCs w:val="28"/>
        </w:rPr>
        <w:t xml:space="preserve">  </w:t>
      </w:r>
      <w:r w:rsidR="00C108DC" w:rsidRPr="00C108DC">
        <w:rPr>
          <w:rFonts w:ascii="Arial" w:hAnsi="Arial" w:cstheme="majorBidi"/>
          <w:i/>
          <w:color w:val="000000"/>
          <w:szCs w:val="28"/>
        </w:rPr>
        <w:t>J</w:t>
      </w:r>
      <w:r w:rsidR="00A745E8" w:rsidRPr="00C108DC">
        <w:rPr>
          <w:rFonts w:ascii="Arial" w:hAnsi="Arial" w:cstheme="majorBidi"/>
          <w:i/>
          <w:color w:val="000000"/>
          <w:szCs w:val="28"/>
        </w:rPr>
        <w:t xml:space="preserve">ournal of </w:t>
      </w:r>
      <w:r w:rsidR="00C108DC" w:rsidRPr="00C108DC">
        <w:rPr>
          <w:rFonts w:ascii="Arial" w:hAnsi="Arial" w:cstheme="majorBidi"/>
          <w:i/>
          <w:color w:val="000000"/>
          <w:szCs w:val="28"/>
        </w:rPr>
        <w:t>S</w:t>
      </w:r>
      <w:r w:rsidR="00A745E8" w:rsidRPr="00C108DC">
        <w:rPr>
          <w:rFonts w:ascii="Arial" w:hAnsi="Arial" w:cstheme="majorBidi"/>
          <w:i/>
          <w:color w:val="000000"/>
          <w:szCs w:val="28"/>
        </w:rPr>
        <w:t xml:space="preserve">ports </w:t>
      </w:r>
      <w:r w:rsidR="00C108DC" w:rsidRPr="00C108DC">
        <w:rPr>
          <w:rFonts w:ascii="Arial" w:hAnsi="Arial" w:cstheme="majorBidi"/>
          <w:i/>
          <w:color w:val="000000"/>
          <w:szCs w:val="28"/>
        </w:rPr>
        <w:t>M</w:t>
      </w:r>
      <w:r w:rsidR="00A745E8" w:rsidRPr="00C108DC">
        <w:rPr>
          <w:rFonts w:ascii="Arial" w:hAnsi="Arial" w:cstheme="majorBidi"/>
          <w:i/>
          <w:color w:val="000000"/>
          <w:szCs w:val="28"/>
        </w:rPr>
        <w:t xml:space="preserve">edicine and </w:t>
      </w:r>
      <w:r w:rsidR="00C108DC" w:rsidRPr="00C108DC">
        <w:rPr>
          <w:rFonts w:ascii="Arial" w:hAnsi="Arial" w:cstheme="majorBidi"/>
          <w:i/>
          <w:color w:val="000000"/>
          <w:szCs w:val="28"/>
        </w:rPr>
        <w:t>P</w:t>
      </w:r>
      <w:r w:rsidR="00A745E8" w:rsidRPr="00C108DC">
        <w:rPr>
          <w:rFonts w:ascii="Arial" w:hAnsi="Arial" w:cstheme="majorBidi"/>
          <w:i/>
          <w:color w:val="000000"/>
          <w:szCs w:val="28"/>
        </w:rPr>
        <w:t xml:space="preserve">hysical </w:t>
      </w:r>
      <w:r w:rsidR="00C108DC" w:rsidRPr="00C108DC">
        <w:rPr>
          <w:rFonts w:ascii="Arial" w:hAnsi="Arial" w:cstheme="majorBidi"/>
          <w:i/>
          <w:color w:val="000000"/>
          <w:szCs w:val="28"/>
        </w:rPr>
        <w:t>F</w:t>
      </w:r>
      <w:r w:rsidR="00A745E8" w:rsidRPr="00C108DC">
        <w:rPr>
          <w:rFonts w:ascii="Arial" w:hAnsi="Arial" w:cstheme="majorBidi"/>
          <w:i/>
          <w:color w:val="000000"/>
          <w:szCs w:val="28"/>
        </w:rPr>
        <w:t>itness</w:t>
      </w:r>
      <w:r w:rsidR="00A745E8" w:rsidRPr="00C108DC">
        <w:rPr>
          <w:rFonts w:ascii="Arial" w:hAnsi="Arial" w:cstheme="majorBidi"/>
          <w:color w:val="000000"/>
          <w:szCs w:val="28"/>
        </w:rPr>
        <w:t xml:space="preserve">, </w:t>
      </w:r>
      <w:r w:rsidRPr="00C108DC">
        <w:rPr>
          <w:rFonts w:ascii="Arial" w:hAnsi="Arial" w:cstheme="majorBidi"/>
          <w:color w:val="000000"/>
          <w:szCs w:val="28"/>
        </w:rPr>
        <w:t>43, (</w:t>
      </w:r>
      <w:proofErr w:type="gramStart"/>
      <w:r w:rsidRPr="00C108DC">
        <w:rPr>
          <w:rFonts w:ascii="Arial" w:hAnsi="Arial" w:cstheme="majorBidi"/>
          <w:color w:val="000000"/>
          <w:szCs w:val="28"/>
        </w:rPr>
        <w:t>1)21</w:t>
      </w:r>
      <w:proofErr w:type="gramEnd"/>
      <w:r w:rsidRPr="00C108DC">
        <w:rPr>
          <w:rFonts w:ascii="Arial" w:hAnsi="Arial" w:cstheme="majorBidi"/>
          <w:color w:val="000000"/>
          <w:szCs w:val="28"/>
        </w:rPr>
        <w:t>-27.</w:t>
      </w:r>
      <w:r w:rsidR="00A745E8" w:rsidRPr="00C108DC">
        <w:rPr>
          <w:rFonts w:ascii="Arial" w:hAnsi="Arial" w:cstheme="majorBidi"/>
          <w:color w:val="000000"/>
          <w:szCs w:val="28"/>
        </w:rPr>
        <w:t xml:space="preserve"> </w:t>
      </w:r>
      <w:r w:rsidR="00C108DC" w:rsidRPr="00C108DC">
        <w:rPr>
          <w:rFonts w:ascii="Arial" w:hAnsi="Arial" w:cs="Arial"/>
          <w:color w:val="454545"/>
          <w:szCs w:val="22"/>
        </w:rPr>
        <w:t>PMID: 12629458.</w:t>
      </w:r>
    </w:p>
    <w:p w:rsidR="00C108DC" w:rsidRPr="00C108DC" w:rsidRDefault="00C108DC" w:rsidP="00CF6BB4">
      <w:pPr>
        <w:autoSpaceDE w:val="0"/>
        <w:autoSpaceDN w:val="0"/>
        <w:adjustRightInd w:val="0"/>
        <w:jc w:val="lowKashida"/>
        <w:rPr>
          <w:rFonts w:ascii="Arial" w:hAnsi="Arial" w:cstheme="majorBidi"/>
          <w:color w:val="000000"/>
          <w:szCs w:val="28"/>
        </w:rPr>
      </w:pPr>
    </w:p>
    <w:p w:rsidR="006A2847" w:rsidRPr="00503F8E" w:rsidRDefault="00524451" w:rsidP="00877CCA">
      <w:pPr>
        <w:autoSpaceDE w:val="0"/>
        <w:autoSpaceDN w:val="0"/>
        <w:adjustRightInd w:val="0"/>
        <w:ind w:left="567" w:hanging="567"/>
        <w:jc w:val="lowKashida"/>
        <w:rPr>
          <w:rFonts w:ascii="Arial" w:hAnsi="Arial" w:cstheme="majorBidi"/>
          <w:color w:val="000000"/>
          <w:szCs w:val="28"/>
          <w:lang w:val="de-DE"/>
        </w:rPr>
      </w:pPr>
      <w:r w:rsidRPr="00C108DC">
        <w:rPr>
          <w:rFonts w:ascii="Arial" w:hAnsi="Arial" w:cstheme="majorBidi"/>
          <w:color w:val="000000"/>
          <w:szCs w:val="28"/>
          <w:lang w:val="de-DE"/>
        </w:rPr>
        <w:t xml:space="preserve">Zanon, S. </w:t>
      </w:r>
      <w:r w:rsidR="00C108DC" w:rsidRPr="00C108DC">
        <w:rPr>
          <w:rFonts w:ascii="Arial" w:hAnsi="Arial" w:cstheme="majorBidi"/>
          <w:color w:val="000000"/>
          <w:szCs w:val="28"/>
          <w:lang w:val="de-DE"/>
        </w:rPr>
        <w:t xml:space="preserve">(1974). </w:t>
      </w:r>
      <w:r w:rsidR="00A745E8" w:rsidRPr="00C108DC">
        <w:rPr>
          <w:rFonts w:ascii="Arial" w:hAnsi="Arial" w:cstheme="majorBidi"/>
          <w:color w:val="000000"/>
          <w:szCs w:val="28"/>
          <w:lang w:val="de-DE"/>
        </w:rPr>
        <w:t xml:space="preserve">Plyometrie für die Sprünge, </w:t>
      </w:r>
      <w:r w:rsidRPr="00C108DC">
        <w:rPr>
          <w:rFonts w:ascii="Arial" w:hAnsi="Arial" w:cstheme="majorBidi"/>
          <w:szCs w:val="28"/>
        </w:rPr>
        <w:t>(Plyometrics for jumpers)</w:t>
      </w:r>
      <w:r w:rsidR="00C108DC" w:rsidRPr="00C108DC">
        <w:rPr>
          <w:rFonts w:ascii="Arial" w:hAnsi="Arial" w:cstheme="majorBidi"/>
          <w:color w:val="000000"/>
          <w:szCs w:val="28"/>
          <w:lang w:val="de-DE"/>
        </w:rPr>
        <w:t>.</w:t>
      </w:r>
      <w:r w:rsidRPr="00C108DC">
        <w:rPr>
          <w:rFonts w:ascii="Arial" w:hAnsi="Arial" w:cstheme="majorBidi"/>
          <w:color w:val="000000"/>
          <w:szCs w:val="28"/>
          <w:lang w:val="de-DE"/>
        </w:rPr>
        <w:t xml:space="preserve"> </w:t>
      </w:r>
      <w:r w:rsidR="00A745E8" w:rsidRPr="00C108DC">
        <w:rPr>
          <w:rFonts w:ascii="Arial" w:hAnsi="Arial" w:cstheme="majorBidi"/>
          <w:i/>
          <w:color w:val="000000"/>
          <w:szCs w:val="28"/>
          <w:lang w:val="de-DE"/>
        </w:rPr>
        <w:t>Leichtathletik,</w:t>
      </w:r>
      <w:r w:rsidR="00A745E8" w:rsidRPr="00C108DC">
        <w:rPr>
          <w:rFonts w:ascii="Arial" w:hAnsi="Arial" w:cstheme="majorBidi"/>
          <w:color w:val="000000"/>
          <w:szCs w:val="28"/>
          <w:lang w:val="de-DE"/>
        </w:rPr>
        <w:t xml:space="preserve"> </w:t>
      </w:r>
      <w:r w:rsidR="00C108DC" w:rsidRPr="00C108DC">
        <w:rPr>
          <w:rFonts w:ascii="Arial" w:hAnsi="Arial" w:cstheme="majorBidi"/>
          <w:color w:val="000000"/>
          <w:szCs w:val="28"/>
          <w:lang w:val="de-DE"/>
        </w:rPr>
        <w:t xml:space="preserve">25 </w:t>
      </w:r>
      <w:r w:rsidR="00400A5F" w:rsidRPr="00C108DC">
        <w:rPr>
          <w:rFonts w:ascii="Arial" w:hAnsi="Arial" w:cstheme="majorBidi"/>
          <w:color w:val="000000"/>
          <w:szCs w:val="28"/>
          <w:lang w:val="de-DE"/>
        </w:rPr>
        <w:t>(8)</w:t>
      </w:r>
      <w:r w:rsidR="00C108DC" w:rsidRPr="00C108DC">
        <w:rPr>
          <w:rFonts w:ascii="Arial" w:hAnsi="Arial" w:cstheme="majorBidi"/>
          <w:color w:val="000000"/>
          <w:szCs w:val="28"/>
          <w:lang w:val="de-DE"/>
        </w:rPr>
        <w:t xml:space="preserve">, </w:t>
      </w:r>
      <w:r w:rsidRPr="00C108DC">
        <w:rPr>
          <w:rFonts w:ascii="Arial" w:hAnsi="Arial" w:cstheme="majorBidi"/>
          <w:color w:val="000000"/>
          <w:szCs w:val="28"/>
          <w:lang w:val="de-DE"/>
        </w:rPr>
        <w:t xml:space="preserve">549-552. </w:t>
      </w:r>
    </w:p>
    <w:p w:rsidR="00554454" w:rsidRPr="00EE125E" w:rsidRDefault="00554454" w:rsidP="00CF6BB4">
      <w:pPr>
        <w:rPr>
          <w:rFonts w:ascii="Arial" w:hAnsi="Arial"/>
          <w:b/>
        </w:rPr>
      </w:pPr>
    </w:p>
    <w:p w:rsidR="0045660E" w:rsidRPr="00EE125E" w:rsidRDefault="0045660E" w:rsidP="00CF6BB4">
      <w:pPr>
        <w:rPr>
          <w:rFonts w:ascii="Arial" w:hAnsi="Arial"/>
          <w:b/>
        </w:rPr>
      </w:pPr>
    </w:p>
    <w:p w:rsidR="0045660E" w:rsidRPr="00EE125E" w:rsidRDefault="0045660E" w:rsidP="00CF6BB4">
      <w:pPr>
        <w:rPr>
          <w:rFonts w:ascii="Arial" w:hAnsi="Arial"/>
          <w:b/>
        </w:rPr>
      </w:pPr>
    </w:p>
    <w:p w:rsidR="00554454" w:rsidRPr="00EE125E" w:rsidRDefault="00554454" w:rsidP="00CF6BB4">
      <w:pPr>
        <w:autoSpaceDE w:val="0"/>
        <w:autoSpaceDN w:val="0"/>
        <w:adjustRightInd w:val="0"/>
        <w:jc w:val="lowKashida"/>
        <w:rPr>
          <w:rFonts w:ascii="Arial" w:hAnsi="Arial"/>
          <w:b/>
          <w:lang w:val="fr-FR"/>
        </w:rPr>
      </w:pPr>
    </w:p>
    <w:sectPr w:rsidR="00554454" w:rsidRPr="00EE125E" w:rsidSect="00D03751">
      <w:headerReference w:type="even" r:id="rId16"/>
      <w:headerReference w:type="default" r:id="rId17"/>
      <w:headerReference w:type="first" r:id="rId18"/>
      <w:pgSz w:w="12240" w:h="15840"/>
      <w:pgMar w:top="1440" w:right="1797" w:bottom="1418" w:left="1797" w:header="284" w:footer="284" w:gutter="0"/>
      <w:cols w:space="708"/>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80B" w:rsidRDefault="0010180B" w:rsidP="0028624D">
      <w:r>
        <w:separator/>
      </w:r>
    </w:p>
  </w:endnote>
  <w:endnote w:type="continuationSeparator" w:id="0">
    <w:p w:rsidR="0010180B" w:rsidRDefault="0010180B" w:rsidP="0028624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w:altName w:val="Times"/>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ms Rmn">
    <w:panose1 w:val="00000000000000000000"/>
    <w:charset w:val="4D"/>
    <w:family w:val="roman"/>
    <w:notTrueType/>
    <w:pitch w:val="variable"/>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80B" w:rsidRDefault="0010180B" w:rsidP="0028624D">
      <w:r>
        <w:separator/>
      </w:r>
    </w:p>
  </w:footnote>
  <w:footnote w:type="continuationSeparator" w:id="0">
    <w:p w:rsidR="0010180B" w:rsidRDefault="0010180B" w:rsidP="0028624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40" w:type="pct"/>
      <w:tblInd w:w="108" w:type="dxa"/>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tblPr>
    <w:tblGrid>
      <w:gridCol w:w="417"/>
      <w:gridCol w:w="8161"/>
    </w:tblGrid>
    <w:tr w:rsidR="00F52F81">
      <w:trPr>
        <w:trHeight w:val="255"/>
      </w:trPr>
      <w:tc>
        <w:tcPr>
          <w:tcW w:w="243" w:type="pct"/>
          <w:shd w:val="clear" w:color="auto" w:fill="548DD4" w:themeFill="text2" w:themeFillTint="99"/>
        </w:tcPr>
        <w:p w:rsidR="00F52F81" w:rsidRDefault="00C357C5" w:rsidP="005A610D">
          <w:pPr>
            <w:pStyle w:val="Header"/>
            <w:jc w:val="center"/>
            <w:rPr>
              <w:color w:val="FFFFFF" w:themeColor="background1"/>
            </w:rPr>
          </w:pPr>
          <w:fldSimple w:instr=" PAGE   \* MERGEFORMAT ">
            <w:r w:rsidR="00003DBF" w:rsidRPr="00003DBF">
              <w:rPr>
                <w:rFonts w:ascii="Calibri" w:hAnsi="Calibri"/>
                <w:b/>
                <w:noProof/>
                <w:color w:val="FFFFFF" w:themeColor="background1"/>
              </w:rPr>
              <w:t>4</w:t>
            </w:r>
          </w:fldSimple>
        </w:p>
      </w:tc>
      <w:tc>
        <w:tcPr>
          <w:tcW w:w="4757" w:type="pct"/>
          <w:shd w:val="clear" w:color="auto" w:fill="95B3D7" w:themeFill="accent1" w:themeFillTint="99"/>
          <w:vAlign w:val="center"/>
        </w:tcPr>
        <w:p w:rsidR="00F52F81" w:rsidRPr="003E4799" w:rsidRDefault="00F52F81" w:rsidP="005A610D">
          <w:pPr>
            <w:pStyle w:val="Header"/>
            <w:rPr>
              <w:rFonts w:ascii="Calibri" w:hAnsi="Calibri"/>
              <w:b/>
              <w:caps/>
              <w:color w:val="FFFFFF" w:themeColor="background1"/>
            </w:rPr>
          </w:pPr>
          <w:r>
            <w:rPr>
              <w:rFonts w:ascii="Calibri" w:hAnsi="Calibri"/>
              <w:b/>
              <w:color w:val="FFFFFF" w:themeColor="background1"/>
            </w:rPr>
            <w:t>Plyometric training &amp; muscle mass</w:t>
          </w:r>
        </w:p>
      </w:tc>
    </w:tr>
  </w:tbl>
  <w:p w:rsidR="00F52F81" w:rsidRDefault="00F52F81">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77" w:type="pct"/>
      <w:tblInd w:w="108" w:type="dxa"/>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tblPr>
    <w:tblGrid>
      <w:gridCol w:w="8079"/>
      <w:gridCol w:w="388"/>
    </w:tblGrid>
    <w:tr w:rsidR="00F52F81">
      <w:trPr>
        <w:trHeight w:val="255"/>
      </w:trPr>
      <w:tc>
        <w:tcPr>
          <w:tcW w:w="4771" w:type="pct"/>
          <w:shd w:val="clear" w:color="auto" w:fill="95B3D7" w:themeFill="accent1" w:themeFillTint="99"/>
          <w:vAlign w:val="center"/>
        </w:tcPr>
        <w:p w:rsidR="00F52F81" w:rsidRPr="00F4333E" w:rsidRDefault="00C357C5" w:rsidP="005A610D">
          <w:pPr>
            <w:pStyle w:val="Header"/>
            <w:jc w:val="right"/>
            <w:rPr>
              <w:rFonts w:ascii="Calibri" w:hAnsi="Calibri"/>
              <w:b/>
              <w:caps/>
              <w:color w:val="FFFFFF" w:themeColor="background1"/>
            </w:rPr>
          </w:pPr>
          <w:sdt>
            <w:sdtPr>
              <w:rPr>
                <w:rFonts w:ascii="Calibri" w:hAnsi="Calibri"/>
                <w:b/>
                <w:color w:val="FFFFFF" w:themeColor="background1"/>
              </w:rPr>
              <w:id w:val="171999501"/>
              <w:temporary/>
              <w:showingPlcHdr/>
            </w:sdtPr>
            <w:sdtContent>
              <w:r w:rsidR="00F52F81" w:rsidRPr="00F4333E">
                <w:rPr>
                  <w:rFonts w:ascii="Calibri" w:hAnsi="Calibri"/>
                  <w:b/>
                  <w:color w:val="FFFFFF" w:themeColor="background1"/>
                </w:rPr>
                <w:t>[Type text]</w:t>
              </w:r>
            </w:sdtContent>
          </w:sdt>
        </w:p>
      </w:tc>
      <w:tc>
        <w:tcPr>
          <w:tcW w:w="229" w:type="pct"/>
          <w:tcBorders>
            <w:top w:val="thinThickLargeGap" w:sz="24" w:space="0" w:color="548DD4" w:themeColor="text2" w:themeTint="99"/>
            <w:bottom w:val="thickThinLargeGap" w:sz="24" w:space="0" w:color="548DD4" w:themeColor="text2" w:themeTint="99"/>
          </w:tcBorders>
          <w:shd w:val="clear" w:color="auto" w:fill="548DD4" w:themeFill="text2" w:themeFillTint="99"/>
        </w:tcPr>
        <w:p w:rsidR="00F52F81" w:rsidRDefault="00C357C5" w:rsidP="005A610D">
          <w:pPr>
            <w:pStyle w:val="Header"/>
            <w:rPr>
              <w:caps/>
              <w:color w:val="FFFFFF" w:themeColor="background1"/>
            </w:rPr>
          </w:pPr>
          <w:fldSimple w:instr=" PAGE   \* MERGEFORMAT ">
            <w:r w:rsidR="00003DBF" w:rsidRPr="00003DBF">
              <w:rPr>
                <w:rFonts w:ascii="Calibri" w:hAnsi="Calibri"/>
                <w:b/>
                <w:noProof/>
                <w:color w:val="FFFFFF" w:themeColor="background1"/>
              </w:rPr>
              <w:t>3</w:t>
            </w:r>
          </w:fldSimple>
        </w:p>
      </w:tc>
    </w:tr>
  </w:tbl>
  <w:p w:rsidR="00F52F81" w:rsidRDefault="00F52F81">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77" w:type="pct"/>
      <w:tblInd w:w="108" w:type="dxa"/>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tblPr>
    <w:tblGrid>
      <w:gridCol w:w="8079"/>
      <w:gridCol w:w="388"/>
    </w:tblGrid>
    <w:tr w:rsidR="00F52F81">
      <w:trPr>
        <w:trHeight w:val="255"/>
      </w:trPr>
      <w:tc>
        <w:tcPr>
          <w:tcW w:w="4771" w:type="pct"/>
          <w:shd w:val="clear" w:color="auto" w:fill="95B3D7" w:themeFill="accent1" w:themeFillTint="99"/>
          <w:vAlign w:val="center"/>
        </w:tcPr>
        <w:p w:rsidR="00F52F81" w:rsidRPr="00F4333E" w:rsidRDefault="00F52F81" w:rsidP="005A610D">
          <w:pPr>
            <w:pStyle w:val="Header"/>
            <w:jc w:val="right"/>
            <w:rPr>
              <w:rFonts w:ascii="Calibri" w:hAnsi="Calibri"/>
              <w:b/>
              <w:caps/>
              <w:color w:val="FFFFFF" w:themeColor="background1"/>
            </w:rPr>
          </w:pPr>
          <w:r>
            <w:rPr>
              <w:rFonts w:ascii="Calibri" w:hAnsi="Calibri"/>
              <w:b/>
              <w:color w:val="FFFFFF" w:themeColor="background1"/>
            </w:rPr>
            <w:t>Plyometric training &amp; muscle mass</w:t>
          </w:r>
        </w:p>
      </w:tc>
      <w:tc>
        <w:tcPr>
          <w:tcW w:w="229" w:type="pct"/>
          <w:tcBorders>
            <w:top w:val="thinThickLargeGap" w:sz="24" w:space="0" w:color="548DD4" w:themeColor="text2" w:themeTint="99"/>
            <w:bottom w:val="thickThinLargeGap" w:sz="24" w:space="0" w:color="548DD4" w:themeColor="text2" w:themeTint="99"/>
          </w:tcBorders>
          <w:shd w:val="clear" w:color="auto" w:fill="548DD4" w:themeFill="text2" w:themeFillTint="99"/>
        </w:tcPr>
        <w:p w:rsidR="00F52F81" w:rsidRDefault="00C357C5" w:rsidP="005A610D">
          <w:pPr>
            <w:pStyle w:val="Header"/>
            <w:rPr>
              <w:caps/>
              <w:color w:val="FFFFFF" w:themeColor="background1"/>
            </w:rPr>
          </w:pPr>
          <w:fldSimple w:instr=" PAGE   \* MERGEFORMAT ">
            <w:r w:rsidR="00003DBF" w:rsidRPr="00003DBF">
              <w:rPr>
                <w:rFonts w:ascii="Calibri" w:hAnsi="Calibri"/>
                <w:b/>
                <w:noProof/>
                <w:color w:val="FFFFFF" w:themeColor="background1"/>
              </w:rPr>
              <w:t>1</w:t>
            </w:r>
          </w:fldSimple>
        </w:p>
      </w:tc>
    </w:tr>
  </w:tbl>
  <w:p w:rsidR="00F52F81" w:rsidRDefault="00F52F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hyphenationZone w:val="425"/>
  <w:evenAndOddHeaders/>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A2847"/>
    <w:rsid w:val="00003DBF"/>
    <w:rsid w:val="00042339"/>
    <w:rsid w:val="00047CEC"/>
    <w:rsid w:val="000B3E53"/>
    <w:rsid w:val="000E3EA6"/>
    <w:rsid w:val="0010180B"/>
    <w:rsid w:val="00125199"/>
    <w:rsid w:val="00197DCE"/>
    <w:rsid w:val="001C5B81"/>
    <w:rsid w:val="001D5C40"/>
    <w:rsid w:val="001E45A7"/>
    <w:rsid w:val="00202A65"/>
    <w:rsid w:val="00205A77"/>
    <w:rsid w:val="00260D62"/>
    <w:rsid w:val="0028624D"/>
    <w:rsid w:val="00300C1F"/>
    <w:rsid w:val="0033051C"/>
    <w:rsid w:val="003404FC"/>
    <w:rsid w:val="003813C3"/>
    <w:rsid w:val="003A110F"/>
    <w:rsid w:val="003F5B01"/>
    <w:rsid w:val="00400A5F"/>
    <w:rsid w:val="00414BD8"/>
    <w:rsid w:val="0045660E"/>
    <w:rsid w:val="004B6C89"/>
    <w:rsid w:val="004D6FFF"/>
    <w:rsid w:val="00503F8E"/>
    <w:rsid w:val="00524451"/>
    <w:rsid w:val="00554454"/>
    <w:rsid w:val="00566E93"/>
    <w:rsid w:val="00582A0C"/>
    <w:rsid w:val="005A610D"/>
    <w:rsid w:val="00620BAD"/>
    <w:rsid w:val="00647981"/>
    <w:rsid w:val="0065392C"/>
    <w:rsid w:val="00657D7D"/>
    <w:rsid w:val="006A2847"/>
    <w:rsid w:val="006D7FB8"/>
    <w:rsid w:val="006F07B7"/>
    <w:rsid w:val="007000B8"/>
    <w:rsid w:val="00731ED0"/>
    <w:rsid w:val="00735C62"/>
    <w:rsid w:val="00737D07"/>
    <w:rsid w:val="007A6A1D"/>
    <w:rsid w:val="00843B91"/>
    <w:rsid w:val="0087599D"/>
    <w:rsid w:val="00875B74"/>
    <w:rsid w:val="00877CCA"/>
    <w:rsid w:val="008B1504"/>
    <w:rsid w:val="008B3FD9"/>
    <w:rsid w:val="008C016C"/>
    <w:rsid w:val="008D10B2"/>
    <w:rsid w:val="008E28E9"/>
    <w:rsid w:val="00954E2F"/>
    <w:rsid w:val="00A745E8"/>
    <w:rsid w:val="00AA65BD"/>
    <w:rsid w:val="00AB1905"/>
    <w:rsid w:val="00AB1E5D"/>
    <w:rsid w:val="00B05B7D"/>
    <w:rsid w:val="00B10A7B"/>
    <w:rsid w:val="00B46DAB"/>
    <w:rsid w:val="00B644EC"/>
    <w:rsid w:val="00B93BFD"/>
    <w:rsid w:val="00B96AD9"/>
    <w:rsid w:val="00BD41C1"/>
    <w:rsid w:val="00BD61FD"/>
    <w:rsid w:val="00C054B0"/>
    <w:rsid w:val="00C108DC"/>
    <w:rsid w:val="00C2019A"/>
    <w:rsid w:val="00C23222"/>
    <w:rsid w:val="00C26612"/>
    <w:rsid w:val="00C357C5"/>
    <w:rsid w:val="00C55088"/>
    <w:rsid w:val="00C62DB9"/>
    <w:rsid w:val="00C6399E"/>
    <w:rsid w:val="00C72A10"/>
    <w:rsid w:val="00CB624C"/>
    <w:rsid w:val="00CC547C"/>
    <w:rsid w:val="00CF6BB4"/>
    <w:rsid w:val="00D03751"/>
    <w:rsid w:val="00D8379B"/>
    <w:rsid w:val="00DA755C"/>
    <w:rsid w:val="00DB02D4"/>
    <w:rsid w:val="00DE3D26"/>
    <w:rsid w:val="00DF7849"/>
    <w:rsid w:val="00E25AF2"/>
    <w:rsid w:val="00E8134D"/>
    <w:rsid w:val="00E918ED"/>
    <w:rsid w:val="00EA7C56"/>
    <w:rsid w:val="00ED507F"/>
    <w:rsid w:val="00EE125E"/>
    <w:rsid w:val="00F10F60"/>
    <w:rsid w:val="00F4675C"/>
    <w:rsid w:val="00F52F81"/>
    <w:rsid w:val="00FB2799"/>
    <w:rsid w:val="00FE7967"/>
    <w:rsid w:val="00FF2615"/>
    <w:rsid w:val="00FF7598"/>
  </w:rsids>
  <m:mathPr>
    <m:mathFont m:val="@ＭＳ 明朝"/>
    <m:brkBin m:val="before"/>
    <m:brkBinSub m:val="--"/>
    <m:smallFrac m:val="off"/>
    <m:dispDef m:val="off"/>
    <m:lMargin m:val="0"/>
    <m:rMargin m:val="0"/>
    <m:defJc m:val="centerGroup"/>
    <m:wrapRight/>
    <m:intLim m:val="subSup"/>
    <m:naryLim m:val="subSup"/>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A2"/>
  </w:style>
  <w:style w:type="paragraph" w:styleId="Heading1">
    <w:name w:val="heading 1"/>
    <w:basedOn w:val="Normal"/>
    <w:link w:val="Heading1Char"/>
    <w:uiPriority w:val="9"/>
    <w:rsid w:val="00DA755C"/>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5A610D"/>
    <w:pPr>
      <w:tabs>
        <w:tab w:val="center" w:pos="4320"/>
        <w:tab w:val="right" w:pos="8640"/>
      </w:tabs>
    </w:pPr>
  </w:style>
  <w:style w:type="character" w:customStyle="1" w:styleId="HeaderChar">
    <w:name w:val="Header Char"/>
    <w:basedOn w:val="DefaultParagraphFont"/>
    <w:link w:val="Header"/>
    <w:uiPriority w:val="99"/>
    <w:rsid w:val="005A610D"/>
  </w:style>
  <w:style w:type="paragraph" w:styleId="Footer">
    <w:name w:val="footer"/>
    <w:basedOn w:val="Normal"/>
    <w:link w:val="FooterChar"/>
    <w:uiPriority w:val="99"/>
    <w:semiHidden/>
    <w:unhideWhenUsed/>
    <w:rsid w:val="005A610D"/>
    <w:pPr>
      <w:tabs>
        <w:tab w:val="center" w:pos="4320"/>
        <w:tab w:val="right" w:pos="8640"/>
      </w:tabs>
    </w:pPr>
  </w:style>
  <w:style w:type="character" w:customStyle="1" w:styleId="FooterChar">
    <w:name w:val="Footer Char"/>
    <w:basedOn w:val="DefaultParagraphFont"/>
    <w:link w:val="Footer"/>
    <w:uiPriority w:val="99"/>
    <w:semiHidden/>
    <w:rsid w:val="005A610D"/>
  </w:style>
  <w:style w:type="paragraph" w:styleId="ListParagraph">
    <w:name w:val="List Paragraph"/>
    <w:basedOn w:val="Normal"/>
    <w:uiPriority w:val="34"/>
    <w:qFormat/>
    <w:rsid w:val="00C26612"/>
    <w:pPr>
      <w:spacing w:after="200" w:line="276" w:lineRule="auto"/>
      <w:ind w:left="720"/>
      <w:contextualSpacing/>
    </w:pPr>
    <w:rPr>
      <w:rFonts w:ascii="Calibri" w:eastAsia="Times New Roman" w:hAnsi="Calibri" w:cs="Arial"/>
      <w:sz w:val="22"/>
      <w:szCs w:val="22"/>
      <w:lang w:val="fr-FR" w:eastAsia="fr-FR"/>
    </w:rPr>
  </w:style>
  <w:style w:type="paragraph" w:styleId="BalloonText">
    <w:name w:val="Balloon Text"/>
    <w:basedOn w:val="Normal"/>
    <w:link w:val="BalloonTextChar"/>
    <w:uiPriority w:val="99"/>
    <w:semiHidden/>
    <w:unhideWhenUsed/>
    <w:rsid w:val="00C62DB9"/>
    <w:rPr>
      <w:rFonts w:ascii="Tahoma" w:hAnsi="Tahoma" w:cs="Tahoma"/>
      <w:sz w:val="16"/>
      <w:szCs w:val="16"/>
    </w:rPr>
  </w:style>
  <w:style w:type="character" w:customStyle="1" w:styleId="BalloonTextChar">
    <w:name w:val="Balloon Text Char"/>
    <w:basedOn w:val="DefaultParagraphFont"/>
    <w:link w:val="BalloonText"/>
    <w:uiPriority w:val="99"/>
    <w:semiHidden/>
    <w:rsid w:val="00C62DB9"/>
    <w:rPr>
      <w:rFonts w:ascii="Tahoma" w:hAnsi="Tahoma" w:cs="Tahoma"/>
      <w:sz w:val="16"/>
      <w:szCs w:val="16"/>
    </w:rPr>
  </w:style>
  <w:style w:type="table" w:styleId="TableGrid">
    <w:name w:val="Table Grid"/>
    <w:basedOn w:val="TableNormal"/>
    <w:uiPriority w:val="59"/>
    <w:rsid w:val="00554454"/>
    <w:rPr>
      <w:rFonts w:eastAsiaTheme="minorEastAsia"/>
      <w:sz w:val="22"/>
      <w:szCs w:val="22"/>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edeliste1">
    <w:name w:val="Paragraphe de liste1"/>
    <w:basedOn w:val="Normal"/>
    <w:qFormat/>
    <w:rsid w:val="0045660E"/>
    <w:pPr>
      <w:spacing w:after="200" w:line="276" w:lineRule="auto"/>
      <w:ind w:left="720"/>
      <w:contextualSpacing/>
    </w:pPr>
    <w:rPr>
      <w:rFonts w:ascii="Calibri" w:eastAsia="Times New Roman" w:hAnsi="Calibri" w:cs="Tms Rmn"/>
      <w:sz w:val="22"/>
      <w:szCs w:val="22"/>
      <w:lang w:val="fr-FR" w:eastAsia="fr-FR"/>
    </w:rPr>
  </w:style>
  <w:style w:type="paragraph" w:customStyle="1" w:styleId="Default">
    <w:name w:val="Default"/>
    <w:rsid w:val="00D8379B"/>
    <w:pPr>
      <w:autoSpaceDE w:val="0"/>
      <w:autoSpaceDN w:val="0"/>
      <w:adjustRightInd w:val="0"/>
    </w:pPr>
    <w:rPr>
      <w:rFonts w:ascii="Times New Roman" w:hAnsi="Times New Roman" w:cs="Times New Roman"/>
      <w:color w:val="000000"/>
      <w:lang w:val="fr-FR"/>
    </w:rPr>
  </w:style>
  <w:style w:type="character" w:styleId="Hyperlink">
    <w:name w:val="Hyperlink"/>
    <w:basedOn w:val="DefaultParagraphFont"/>
    <w:uiPriority w:val="99"/>
    <w:semiHidden/>
    <w:unhideWhenUsed/>
    <w:rsid w:val="00E8134D"/>
    <w:rPr>
      <w:color w:val="0000FF" w:themeColor="hyperlink"/>
      <w:u w:val="single"/>
    </w:rPr>
  </w:style>
  <w:style w:type="character" w:customStyle="1" w:styleId="Heading1Char">
    <w:name w:val="Heading 1 Char"/>
    <w:basedOn w:val="DefaultParagraphFont"/>
    <w:link w:val="Heading1"/>
    <w:uiPriority w:val="9"/>
    <w:rsid w:val="00DA755C"/>
    <w:rPr>
      <w:rFonts w:ascii="Times" w:hAnsi="Times"/>
      <w:b/>
      <w:kern w:val="36"/>
      <w:sz w:val="48"/>
      <w:szCs w:val="20"/>
    </w:rPr>
  </w:style>
</w:styles>
</file>

<file path=word/webSettings.xml><?xml version="1.0" encoding="utf-8"?>
<w:webSettings xmlns:r="http://schemas.openxmlformats.org/officeDocument/2006/relationships" xmlns:w="http://schemas.openxmlformats.org/wordprocessingml/2006/main">
  <w:divs>
    <w:div w:id="1965840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oyjshep@shaw.ca" TargetMode="External"/><Relationship Id="rId20" Type="http://schemas.openxmlformats.org/officeDocument/2006/relationships/theme" Target="theme/theme1.xml"/><Relationship Id="rId10" Type="http://schemas.openxmlformats.org/officeDocument/2006/relationships/hyperlink" Target="mailto:fethi.taktak@yahoo.fr" TargetMode="External"/><Relationship Id="rId11" Type="http://schemas.openxmlformats.org/officeDocument/2006/relationships/hyperlink" Target="http://www.ncbi.nlm.nih.gov/pubmed?term=Ugrinowitsch%20C%5BAuthor%5D&amp;cauthor=true&amp;cauthor_uid=15903387" TargetMode="External"/><Relationship Id="rId12" Type="http://schemas.openxmlformats.org/officeDocument/2006/relationships/hyperlink" Target="http://www.ncbi.nlm.nih.gov/pubmed?term=Mikat%20RP%5BAuthor%5D&amp;cauthor=true&amp;cauthor_uid=18815571" TargetMode="External"/><Relationship Id="rId13" Type="http://schemas.openxmlformats.org/officeDocument/2006/relationships/hyperlink" Target="http://www.ncbi.nlm.nih.gov/pubmed?term=Allen%20BK%5BAuthor%5D&amp;cauthor=true&amp;cauthor_uid=18815571" TargetMode="External"/><Relationship Id="rId14" Type="http://schemas.openxmlformats.org/officeDocument/2006/relationships/hyperlink" Target="http://www.ncbi.nlm.nih.gov/pubmed?term=Kline%20DE%5BAuthor%5D&amp;cauthor=true&amp;cauthor_uid=18815571" TargetMode="External"/><Relationship Id="rId15" Type="http://schemas.openxmlformats.org/officeDocument/2006/relationships/hyperlink" Target="http://www.ncbi.nlm.nih.gov/pubmed?term=McGuigan%20MR%5BAuthor%5D&amp;cauthor=true&amp;cauthor_uid=18815571"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fethi.taktak@yahoo.fr" TargetMode="External"/><Relationship Id="rId8" Type="http://schemas.openxmlformats.org/officeDocument/2006/relationships/hyperlink" Target="mailto:fethi.taktak@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9BB3B-1E77-A945-A84F-AE5E2244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3335</Words>
  <Characters>19014</Characters>
  <Application>Microsoft Macintosh Word</Application>
  <DocSecurity>0</DocSecurity>
  <Lines>158</Lines>
  <Paragraphs>38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Marcovik, G. and Mikulic, P. (2010). Neuro-musculoskeletal and performance adapt</vt:lpstr>
    </vt:vector>
  </TitlesOfParts>
  <Company>.</Company>
  <LinksUpToDate>false</LinksUpToDate>
  <CharactersWithSpaces>23350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Jesse Shephard</dc:creator>
  <cp:keywords/>
  <cp:lastModifiedBy>Roy Jesse Shephard</cp:lastModifiedBy>
  <cp:revision>6</cp:revision>
  <dcterms:created xsi:type="dcterms:W3CDTF">2013-11-09T00:42:00Z</dcterms:created>
  <dcterms:modified xsi:type="dcterms:W3CDTF">2013-11-20T16:07:00Z</dcterms:modified>
</cp:coreProperties>
</file>